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75EAC" w14:textId="77777777" w:rsidR="00E85EEA" w:rsidRDefault="00E85EEA">
      <w:pPr>
        <w:widowControl w:val="0"/>
        <w:pBdr>
          <w:top w:val="nil"/>
          <w:left w:val="nil"/>
          <w:bottom w:val="nil"/>
          <w:right w:val="nil"/>
          <w:between w:val="nil"/>
        </w:pBdr>
        <w:spacing w:line="276" w:lineRule="auto"/>
        <w:jc w:val="left"/>
      </w:pPr>
    </w:p>
    <w:p w14:paraId="390056F4" w14:textId="410A31BD" w:rsidR="00D8467A" w:rsidRPr="00D8467A" w:rsidRDefault="007B48D8" w:rsidP="00D8467A">
      <w:pPr>
        <w:tabs>
          <w:tab w:val="left" w:pos="9500"/>
        </w:tabs>
        <w:jc w:val="left"/>
        <w:rPr>
          <w:rFonts w:ascii="Times New Roman" w:eastAsia="Times New Roman" w:hAnsi="Times New Roman" w:cs="Times New Roman"/>
          <w:b/>
          <w:lang w:val="en-ZA"/>
        </w:rPr>
      </w:pPr>
      <w:r w:rsidRPr="007B48D8">
        <w:rPr>
          <w:rFonts w:ascii="Times New Roman" w:eastAsia="Times New Roman" w:hAnsi="Times New Roman" w:cs="Times New Roman"/>
          <w:b/>
        </w:rPr>
        <w:t>Evaluating Low-Cost Absorbent Materials to Develop Selection Criteria for Advanced Oil-Water Separation Devices</w:t>
      </w:r>
      <w:r w:rsidR="00494448">
        <w:rPr>
          <w:rFonts w:ascii="Times New Roman" w:eastAsia="Times New Roman" w:hAnsi="Times New Roman" w:cs="Times New Roman"/>
          <w:b/>
        </w:rPr>
        <w:t xml:space="preserve"> </w:t>
      </w:r>
    </w:p>
    <w:p w14:paraId="051412DC" w14:textId="77777777" w:rsidR="00E85EEA" w:rsidRPr="00D8467A" w:rsidRDefault="00E85EEA">
      <w:pPr>
        <w:tabs>
          <w:tab w:val="left" w:pos="9500"/>
        </w:tabs>
        <w:jc w:val="left"/>
        <w:rPr>
          <w:rFonts w:ascii="Times New Roman" w:eastAsia="Times New Roman" w:hAnsi="Times New Roman" w:cs="Times New Roman"/>
          <w:b/>
          <w:lang w:val="en-ZA"/>
        </w:rPr>
      </w:pPr>
    </w:p>
    <w:p w14:paraId="6E24328C" w14:textId="1B9D978A" w:rsidR="00E85EEA" w:rsidRDefault="00D8467A">
      <w:pPr>
        <w:tabs>
          <w:tab w:val="left" w:pos="9500"/>
        </w:tabs>
        <w:jc w:val="left"/>
        <w:rPr>
          <w:rFonts w:ascii="Times New Roman" w:eastAsia="Times New Roman" w:hAnsi="Times New Roman" w:cs="Times New Roman"/>
          <w:i/>
          <w:sz w:val="18"/>
          <w:szCs w:val="18"/>
        </w:rPr>
      </w:pPr>
      <w:r>
        <w:rPr>
          <w:rFonts w:ascii="Times New Roman" w:eastAsia="Times New Roman" w:hAnsi="Times New Roman" w:cs="Times New Roman"/>
          <w:sz w:val="18"/>
          <w:szCs w:val="18"/>
        </w:rPr>
        <w:t>Nthabiseng J. Ramanamane</w:t>
      </w:r>
      <w:r>
        <w:rPr>
          <w:rFonts w:ascii="Times New Roman" w:eastAsia="Times New Roman" w:hAnsi="Times New Roman" w:cs="Times New Roman"/>
          <w:sz w:val="18"/>
          <w:szCs w:val="18"/>
          <w:highlight w:val="white"/>
          <w:vertAlign w:val="superscript"/>
        </w:rPr>
        <w:t>1</w:t>
      </w:r>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 Mothibeli Pita</w:t>
      </w:r>
      <w:r>
        <w:rPr>
          <w:rFonts w:ascii="Times New Roman" w:eastAsia="Times New Roman" w:hAnsi="Times New Roman" w:cs="Times New Roman"/>
          <w:sz w:val="18"/>
          <w:szCs w:val="18"/>
          <w:highlight w:val="white"/>
          <w:vertAlign w:val="superscript"/>
        </w:rPr>
        <w:t>2</w:t>
      </w:r>
    </w:p>
    <w:p w14:paraId="7DB420A3" w14:textId="77777777" w:rsidR="00E85EEA" w:rsidRDefault="00E85EEA">
      <w:pPr>
        <w:tabs>
          <w:tab w:val="left" w:pos="9500"/>
        </w:tabs>
        <w:jc w:val="left"/>
        <w:rPr>
          <w:rFonts w:ascii="Times New Roman" w:eastAsia="Times New Roman" w:hAnsi="Times New Roman" w:cs="Times New Roman"/>
          <w:b/>
          <w:i/>
          <w:sz w:val="18"/>
          <w:szCs w:val="18"/>
        </w:rPr>
      </w:pPr>
    </w:p>
    <w:p w14:paraId="0255101E" w14:textId="5772F8E9" w:rsidR="00E85EEA" w:rsidRPr="00813E7A" w:rsidRDefault="00000000">
      <w:pPr>
        <w:tabs>
          <w:tab w:val="left" w:pos="9500"/>
        </w:tabs>
        <w:jc w:val="left"/>
        <w:rPr>
          <w:rFonts w:ascii="Times New Roman" w:eastAsia="Times New Roman" w:hAnsi="Times New Roman" w:cs="Times New Roman"/>
          <w:iCs/>
          <w:sz w:val="18"/>
          <w:szCs w:val="18"/>
          <w:lang w:val="en-GB"/>
        </w:rPr>
      </w:pPr>
      <w:r>
        <w:rPr>
          <w:rFonts w:ascii="Times New Roman" w:eastAsia="Times New Roman" w:hAnsi="Times New Roman" w:cs="Times New Roman"/>
          <w:sz w:val="18"/>
          <w:szCs w:val="18"/>
          <w:highlight w:val="white"/>
          <w:vertAlign w:val="superscript"/>
        </w:rPr>
        <w:t>1</w:t>
      </w:r>
      <w:r>
        <w:rPr>
          <w:rFonts w:ascii="Times New Roman" w:eastAsia="Times New Roman" w:hAnsi="Times New Roman" w:cs="Times New Roman"/>
          <w:sz w:val="18"/>
          <w:szCs w:val="18"/>
        </w:rPr>
        <w:t xml:space="preserve"> </w:t>
      </w:r>
      <w:r w:rsidR="00813E7A" w:rsidRPr="00813E7A">
        <w:rPr>
          <w:rFonts w:ascii="Times New Roman" w:eastAsia="Times New Roman" w:hAnsi="Times New Roman" w:cs="Times New Roman"/>
          <w:iCs/>
          <w:sz w:val="18"/>
          <w:szCs w:val="18"/>
          <w:lang w:val="en-GB"/>
        </w:rPr>
        <w:t>Department of Mechanical Engineering, Bioresources and Biomedical Engineering, School of Engineering and the Built Environment, University of South Africa, Florida 1710, Private Bag X06, South Africa</w:t>
      </w:r>
      <w:r>
        <w:rPr>
          <w:rFonts w:ascii="Times New Roman" w:eastAsia="Times New Roman" w:hAnsi="Times New Roman" w:cs="Times New Roman"/>
          <w:sz w:val="18"/>
          <w:szCs w:val="18"/>
        </w:rPr>
        <w:t xml:space="preserve">, </w:t>
      </w:r>
      <w:hyperlink r:id="rId9" w:history="1">
        <w:r w:rsidR="00813E7A" w:rsidRPr="005227E4">
          <w:rPr>
            <w:rStyle w:val="Hyperlink"/>
          </w:rPr>
          <w:t>ramannj@unisa.ac.za</w:t>
        </w:r>
      </w:hyperlink>
      <w:r w:rsidR="00813E7A">
        <w:t xml:space="preserve">, </w:t>
      </w:r>
      <w:hyperlink r:id="rId10" w:history="1">
        <w:r w:rsidR="00813E7A" w:rsidRPr="005227E4">
          <w:rPr>
            <w:rStyle w:val="Hyperlink"/>
          </w:rPr>
          <w:t>pitam@unisa.ac.za</w:t>
        </w:r>
      </w:hyperlink>
    </w:p>
    <w:p w14:paraId="1142D8D3" w14:textId="77777777" w:rsidR="00E85EEA" w:rsidRDefault="00E85EEA">
      <w:pPr>
        <w:tabs>
          <w:tab w:val="left" w:pos="9500"/>
        </w:tabs>
        <w:jc w:val="left"/>
        <w:rPr>
          <w:rFonts w:ascii="Times New Roman" w:eastAsia="Times New Roman" w:hAnsi="Times New Roman" w:cs="Times New Roman"/>
        </w:rPr>
      </w:pPr>
    </w:p>
    <w:p w14:paraId="4C84DEE2" w14:textId="77777777" w:rsidR="00E85EEA" w:rsidRDefault="00E85EEA">
      <w:pPr>
        <w:tabs>
          <w:tab w:val="left" w:pos="9500"/>
        </w:tabs>
        <w:jc w:val="left"/>
        <w:rPr>
          <w:rFonts w:ascii="Times New Roman" w:eastAsia="Times New Roman" w:hAnsi="Times New Roman" w:cs="Times New Roman"/>
          <w:b/>
          <w:i/>
        </w:rPr>
      </w:pPr>
    </w:p>
    <w:p w14:paraId="206761D7" w14:textId="77777777" w:rsidR="00E85EEA" w:rsidRDefault="00000000">
      <w:pPr>
        <w:tabs>
          <w:tab w:val="left" w:pos="9500"/>
        </w:tabs>
        <w:jc w:val="left"/>
        <w:rPr>
          <w:rFonts w:ascii="Times New Roman" w:eastAsia="Times New Roman" w:hAnsi="Times New Roman" w:cs="Times New Roman"/>
          <w:b/>
        </w:rPr>
      </w:pPr>
      <w:r>
        <w:rPr>
          <w:rFonts w:ascii="Times New Roman" w:eastAsia="Times New Roman" w:hAnsi="Times New Roman" w:cs="Times New Roman"/>
          <w:b/>
        </w:rPr>
        <w:t xml:space="preserve">      ABSTRACT</w:t>
      </w:r>
    </w:p>
    <w:p w14:paraId="39213180" w14:textId="77777777" w:rsidR="00E85EEA" w:rsidRDefault="00E85EEA">
      <w:pPr>
        <w:tabs>
          <w:tab w:val="left" w:pos="9500"/>
        </w:tabs>
        <w:jc w:val="left"/>
        <w:rPr>
          <w:rFonts w:ascii="Times New Roman" w:eastAsia="Times New Roman" w:hAnsi="Times New Roman" w:cs="Times New Roman"/>
          <w:b/>
        </w:rPr>
      </w:pPr>
    </w:p>
    <w:p w14:paraId="4974BE69" w14:textId="0F7BE398" w:rsidR="00E85EEA" w:rsidRDefault="00000000">
      <w:pPr>
        <w:tabs>
          <w:tab w:val="left" w:pos="9500"/>
        </w:tabs>
        <w:rPr>
          <w:rFonts w:ascii="Times New Roman" w:eastAsia="Times New Roman" w:hAnsi="Times New Roman" w:cs="Times New Roman"/>
          <w:sz w:val="18"/>
          <w:szCs w:val="18"/>
        </w:rPr>
      </w:pPr>
      <w:r>
        <w:rPr>
          <w:rFonts w:ascii="Times New Roman" w:eastAsia="Times New Roman" w:hAnsi="Times New Roman" w:cs="Times New Roman"/>
          <w:b/>
          <w:i/>
        </w:rPr>
        <w:t xml:space="preserve">     </w:t>
      </w:r>
      <w:r>
        <w:rPr>
          <w:rFonts w:ascii="Times New Roman" w:eastAsia="Times New Roman" w:hAnsi="Times New Roman" w:cs="Times New Roman"/>
        </w:rPr>
        <w:t xml:space="preserve"> </w:t>
      </w:r>
      <w:r w:rsidR="00495039" w:rsidRPr="00495039">
        <w:rPr>
          <w:rFonts w:ascii="Times New Roman" w:eastAsia="Times New Roman" w:hAnsi="Times New Roman" w:cs="Times New Roman"/>
          <w:sz w:val="18"/>
          <w:szCs w:val="18"/>
        </w:rPr>
        <w:t>The development of efficient and low-cost oil-water separation technologies is crucial for addressing environmental challenges posed by industrial oily wastewater. This study evaluates a range of low-cost absorbent materials, including quartz sand, kaolin, bauxite, activated carbon, clay, coal gangue, cellulose, and fly ash, to establish a selection framework for fabricating advanced oil-water separation devices. A comprehensive methodology was developed incorporating key criteria such as availability, cost-effectiveness, oil absorption capacity, hydrophobicity, surface area, porosity, and sustainability. Novel mathematical models were integrated into the framework to systematically analyze and rank materials based on their performance. The study revealed that quartz sand and kaolin demonstrate exceptional potential due to their abundance, modifiability, and high separation efficiency. The framework also highlights the trade-offs between cost, environmental impact, and scalability, providing actionable insights for optimizing material selection. This research paves the way for scalable, eco-friendly, and cost-effective solutions for oil-water separation, addressing both industrial and environmental needs.</w:t>
      </w:r>
    </w:p>
    <w:p w14:paraId="1EB9A3DA" w14:textId="77777777" w:rsidR="00E85EEA" w:rsidRDefault="00E85EEA">
      <w:pPr>
        <w:tabs>
          <w:tab w:val="left" w:pos="9500"/>
        </w:tabs>
        <w:rPr>
          <w:rFonts w:ascii="Times New Roman" w:eastAsia="Times New Roman" w:hAnsi="Times New Roman" w:cs="Times New Roman"/>
          <w:sz w:val="18"/>
          <w:szCs w:val="18"/>
        </w:rPr>
      </w:pPr>
    </w:p>
    <w:p w14:paraId="52CFB6A4" w14:textId="77777777" w:rsidR="00E85EEA" w:rsidRDefault="00E85EEA">
      <w:pPr>
        <w:tabs>
          <w:tab w:val="left" w:pos="9500"/>
        </w:tabs>
        <w:rPr>
          <w:rFonts w:ascii="Times New Roman" w:eastAsia="Times New Roman" w:hAnsi="Times New Roman" w:cs="Times New Roman"/>
          <w:sz w:val="18"/>
          <w:szCs w:val="18"/>
        </w:rPr>
      </w:pPr>
    </w:p>
    <w:p w14:paraId="059E8042" w14:textId="77777777" w:rsidR="00E85EEA" w:rsidRDefault="00E85EEA">
      <w:pPr>
        <w:tabs>
          <w:tab w:val="left" w:pos="9500"/>
        </w:tabs>
        <w:rPr>
          <w:rFonts w:ascii="Times New Roman" w:eastAsia="Times New Roman" w:hAnsi="Times New Roman" w:cs="Times New Roman"/>
          <w:sz w:val="18"/>
          <w:szCs w:val="18"/>
        </w:rPr>
      </w:pPr>
    </w:p>
    <w:p w14:paraId="2CAB0CD0" w14:textId="77777777" w:rsidR="00E85EEA" w:rsidRDefault="00000000">
      <w:pPr>
        <w:tabs>
          <w:tab w:val="left" w:pos="9500"/>
        </w:tabs>
        <w:rPr>
          <w:rFonts w:ascii="Times New Roman" w:eastAsia="Times New Roman" w:hAnsi="Times New Roman" w:cs="Times New Roman"/>
          <w:sz w:val="18"/>
          <w:szCs w:val="18"/>
        </w:rPr>
      </w:pPr>
      <w:r>
        <w:pict w14:anchorId="2CD2385B">
          <v:rect id="_x0000_i1025" style="width:0;height:1.5pt" o:hralign="center" o:hrstd="t" o:hr="t" fillcolor="#a0a0a0" stroked="f"/>
        </w:pict>
      </w:r>
    </w:p>
    <w:p w14:paraId="3917612D" w14:textId="77777777" w:rsidR="00E85EEA" w:rsidRDefault="00E85EEA">
      <w:pPr>
        <w:tabs>
          <w:tab w:val="left" w:pos="9500"/>
        </w:tabs>
        <w:rPr>
          <w:rFonts w:ascii="Times New Roman" w:eastAsia="Times New Roman" w:hAnsi="Times New Roman" w:cs="Times New Roman"/>
          <w:sz w:val="18"/>
          <w:szCs w:val="18"/>
        </w:rPr>
      </w:pPr>
    </w:p>
    <w:p w14:paraId="50F7DE7A" w14:textId="77777777" w:rsidR="00E85EEA" w:rsidRDefault="00000000">
      <w:pPr>
        <w:tabs>
          <w:tab w:val="left" w:pos="9500"/>
        </w:tabs>
        <w:jc w:val="left"/>
        <w:rPr>
          <w:rFonts w:ascii="Arial" w:eastAsia="Arial" w:hAnsi="Arial" w:cs="Arial"/>
          <w:b/>
          <w:i/>
        </w:rPr>
      </w:pPr>
      <w:r>
        <w:rPr>
          <w:rFonts w:ascii="Times New Roman" w:eastAsia="Times New Roman" w:hAnsi="Times New Roman" w:cs="Times New Roman"/>
          <w:b/>
          <w:i/>
        </w:rPr>
        <w:t>keyword</w:t>
      </w:r>
      <w:r>
        <w:rPr>
          <w:rFonts w:ascii="Arial" w:eastAsia="Arial" w:hAnsi="Arial" w:cs="Arial"/>
          <w:b/>
          <w:i/>
        </w:rPr>
        <w:tab/>
      </w:r>
    </w:p>
    <w:tbl>
      <w:tblPr>
        <w:tblStyle w:val="a"/>
        <w:tblW w:w="13385" w:type="dxa"/>
        <w:tblInd w:w="-115" w:type="dxa"/>
        <w:tblBorders>
          <w:bottom w:val="single" w:sz="4" w:space="0" w:color="000000"/>
        </w:tblBorders>
        <w:tblLayout w:type="fixed"/>
        <w:tblLook w:val="0400" w:firstRow="0" w:lastRow="0" w:firstColumn="0" w:lastColumn="0" w:noHBand="0" w:noVBand="1"/>
      </w:tblPr>
      <w:tblGrid>
        <w:gridCol w:w="271"/>
        <w:gridCol w:w="10158"/>
        <w:gridCol w:w="2706"/>
        <w:gridCol w:w="250"/>
      </w:tblGrid>
      <w:tr w:rsidR="00E85EEA" w14:paraId="1918BEAF" w14:textId="77777777">
        <w:trPr>
          <w:trHeight w:val="253"/>
        </w:trPr>
        <w:tc>
          <w:tcPr>
            <w:tcW w:w="13149" w:type="dxa"/>
            <w:gridSpan w:val="3"/>
          </w:tcPr>
          <w:p w14:paraId="501ED413" w14:textId="73680DD6" w:rsidR="00E85EEA" w:rsidRDefault="00B27B9E">
            <w:pPr>
              <w:spacing w:before="240" w:after="240"/>
              <w:jc w:val="left"/>
              <w:rPr>
                <w:rFonts w:ascii="Times New Roman" w:eastAsia="Times New Roman" w:hAnsi="Times New Roman" w:cs="Times New Roman"/>
                <w:b/>
                <w:sz w:val="24"/>
                <w:szCs w:val="24"/>
              </w:rPr>
            </w:pPr>
            <w:r w:rsidRPr="00B27B9E">
              <w:rPr>
                <w:rFonts w:ascii="Times New Roman" w:eastAsia="Times New Roman" w:hAnsi="Times New Roman" w:cs="Times New Roman"/>
                <w:sz w:val="18"/>
                <w:szCs w:val="18"/>
              </w:rPr>
              <w:t>Oil-water separation, low-cost materials, absorbent materials, selection criteria, quartz sand, kaolin, hydrophobicity, sustainability, mathematical models, industrial wastewater treatment.</w:t>
            </w:r>
          </w:p>
        </w:tc>
        <w:tc>
          <w:tcPr>
            <w:tcW w:w="236" w:type="dxa"/>
          </w:tcPr>
          <w:p w14:paraId="49BAAA01" w14:textId="77777777" w:rsidR="00E85EEA" w:rsidRDefault="00E85EEA">
            <w:pPr>
              <w:jc w:val="left"/>
              <w:rPr>
                <w:rFonts w:ascii="Times New Roman" w:eastAsia="Times New Roman" w:hAnsi="Times New Roman" w:cs="Times New Roman"/>
                <w:b/>
                <w:sz w:val="24"/>
                <w:szCs w:val="24"/>
              </w:rPr>
            </w:pPr>
          </w:p>
        </w:tc>
      </w:tr>
      <w:tr w:rsidR="00E85EEA" w14:paraId="113AED17" w14:textId="77777777">
        <w:trPr>
          <w:trHeight w:val="1469"/>
        </w:trPr>
        <w:tc>
          <w:tcPr>
            <w:tcW w:w="13149" w:type="dxa"/>
            <w:gridSpan w:val="3"/>
            <w:vAlign w:val="center"/>
          </w:tcPr>
          <w:p w14:paraId="6557FCA4" w14:textId="77777777" w:rsidR="00E85EEA" w:rsidRDefault="00E85EEA">
            <w:pPr>
              <w:ind w:right="1718"/>
              <w:jc w:val="left"/>
              <w:rPr>
                <w:rFonts w:ascii="Times New Roman" w:eastAsia="Times New Roman" w:hAnsi="Times New Roman" w:cs="Times New Roman"/>
                <w:b/>
              </w:rPr>
            </w:pPr>
          </w:p>
        </w:tc>
        <w:tc>
          <w:tcPr>
            <w:tcW w:w="236" w:type="dxa"/>
          </w:tcPr>
          <w:p w14:paraId="7B83FAD6" w14:textId="77777777" w:rsidR="00E85EEA" w:rsidRDefault="00E85EEA">
            <w:pPr>
              <w:jc w:val="left"/>
              <w:rPr>
                <w:rFonts w:ascii="Times New Roman" w:eastAsia="Times New Roman" w:hAnsi="Times New Roman" w:cs="Times New Roman"/>
              </w:rPr>
            </w:pPr>
          </w:p>
        </w:tc>
      </w:tr>
      <w:tr w:rsidR="00E85EEA" w14:paraId="307A866A" w14:textId="77777777">
        <w:trPr>
          <w:gridAfter w:val="2"/>
          <w:wAfter w:w="2945" w:type="dxa"/>
          <w:trHeight w:val="1284"/>
        </w:trPr>
        <w:tc>
          <w:tcPr>
            <w:tcW w:w="10440" w:type="dxa"/>
            <w:gridSpan w:val="2"/>
          </w:tcPr>
          <w:p w14:paraId="1CA63CE3" w14:textId="77777777" w:rsidR="00E85EEA" w:rsidRDefault="00E85EEA">
            <w:pPr>
              <w:jc w:val="left"/>
              <w:rPr>
                <w:rFonts w:ascii="Times New Roman" w:eastAsia="Times New Roman" w:hAnsi="Times New Roman" w:cs="Times New Roman"/>
                <w:vertAlign w:val="superscript"/>
              </w:rPr>
            </w:pPr>
          </w:p>
        </w:tc>
      </w:tr>
      <w:tr w:rsidR="00E85EEA" w14:paraId="781F6DFF" w14:textId="77777777">
        <w:trPr>
          <w:gridAfter w:val="2"/>
          <w:wAfter w:w="2945" w:type="dxa"/>
          <w:trHeight w:val="152"/>
        </w:trPr>
        <w:tc>
          <w:tcPr>
            <w:tcW w:w="271" w:type="dxa"/>
          </w:tcPr>
          <w:p w14:paraId="678361F4" w14:textId="77777777" w:rsidR="00E85EEA" w:rsidRDefault="00E85EEA">
            <w:pPr>
              <w:jc w:val="left"/>
              <w:rPr>
                <w:rFonts w:ascii="Times New Roman" w:eastAsia="Times New Roman" w:hAnsi="Times New Roman" w:cs="Times New Roman"/>
                <w:b/>
              </w:rPr>
            </w:pPr>
          </w:p>
        </w:tc>
        <w:tc>
          <w:tcPr>
            <w:tcW w:w="10169" w:type="dxa"/>
            <w:vAlign w:val="center"/>
          </w:tcPr>
          <w:p w14:paraId="3651B87D" w14:textId="77777777" w:rsidR="00E85EEA" w:rsidRDefault="00E85EEA">
            <w:pPr>
              <w:jc w:val="left"/>
              <w:rPr>
                <w:rFonts w:ascii="Times New Roman" w:eastAsia="Times New Roman" w:hAnsi="Times New Roman" w:cs="Times New Roman"/>
                <w:b/>
              </w:rPr>
            </w:pPr>
          </w:p>
        </w:tc>
      </w:tr>
      <w:tr w:rsidR="00E85EEA" w14:paraId="68DF7FE0" w14:textId="77777777">
        <w:trPr>
          <w:gridAfter w:val="2"/>
          <w:wAfter w:w="2945" w:type="dxa"/>
          <w:trHeight w:val="152"/>
        </w:trPr>
        <w:tc>
          <w:tcPr>
            <w:tcW w:w="271" w:type="dxa"/>
          </w:tcPr>
          <w:p w14:paraId="68CBC0A0" w14:textId="77777777" w:rsidR="00E85EEA" w:rsidRDefault="00E85EEA">
            <w:pPr>
              <w:jc w:val="left"/>
              <w:rPr>
                <w:rFonts w:ascii="Times New Roman" w:eastAsia="Times New Roman" w:hAnsi="Times New Roman" w:cs="Times New Roman"/>
                <w:b/>
              </w:rPr>
            </w:pPr>
          </w:p>
        </w:tc>
        <w:tc>
          <w:tcPr>
            <w:tcW w:w="10169" w:type="dxa"/>
            <w:vAlign w:val="center"/>
          </w:tcPr>
          <w:p w14:paraId="6BA9B707" w14:textId="77777777" w:rsidR="00E85EEA" w:rsidRDefault="00E85EEA">
            <w:pPr>
              <w:jc w:val="left"/>
              <w:rPr>
                <w:rFonts w:ascii="Times New Roman" w:eastAsia="Times New Roman" w:hAnsi="Times New Roman" w:cs="Times New Roman"/>
                <w:b/>
              </w:rPr>
            </w:pPr>
          </w:p>
        </w:tc>
      </w:tr>
      <w:tr w:rsidR="00E85EEA" w14:paraId="5D4508D2" w14:textId="77777777">
        <w:trPr>
          <w:gridAfter w:val="2"/>
          <w:wAfter w:w="2945" w:type="dxa"/>
          <w:trHeight w:val="441"/>
        </w:trPr>
        <w:tc>
          <w:tcPr>
            <w:tcW w:w="271" w:type="dxa"/>
          </w:tcPr>
          <w:p w14:paraId="6139A9C9" w14:textId="77777777" w:rsidR="00E85EEA" w:rsidRDefault="00E85EEA">
            <w:pPr>
              <w:rPr>
                <w:rFonts w:ascii="Times New Roman" w:eastAsia="Times New Roman" w:hAnsi="Times New Roman" w:cs="Times New Roman"/>
                <w:sz w:val="18"/>
                <w:szCs w:val="18"/>
              </w:rPr>
            </w:pPr>
          </w:p>
        </w:tc>
        <w:tc>
          <w:tcPr>
            <w:tcW w:w="10169" w:type="dxa"/>
            <w:vMerge w:val="restart"/>
          </w:tcPr>
          <w:p w14:paraId="7C33760F" w14:textId="77777777" w:rsidR="00E85EEA" w:rsidRDefault="00E85EEA">
            <w:pPr>
              <w:tabs>
                <w:tab w:val="left" w:pos="9500"/>
              </w:tabs>
              <w:rPr>
                <w:rFonts w:ascii="Times New Roman" w:eastAsia="Times New Roman" w:hAnsi="Times New Roman" w:cs="Times New Roman"/>
                <w:sz w:val="18"/>
                <w:szCs w:val="18"/>
              </w:rPr>
            </w:pPr>
          </w:p>
        </w:tc>
      </w:tr>
      <w:tr w:rsidR="00E85EEA" w14:paraId="45BD9962" w14:textId="77777777">
        <w:trPr>
          <w:gridAfter w:val="2"/>
          <w:wAfter w:w="2945" w:type="dxa"/>
        </w:trPr>
        <w:tc>
          <w:tcPr>
            <w:tcW w:w="271" w:type="dxa"/>
          </w:tcPr>
          <w:p w14:paraId="3C70455E" w14:textId="77777777" w:rsidR="00E85EEA" w:rsidRDefault="00E85EEA">
            <w:pPr>
              <w:jc w:val="left"/>
              <w:rPr>
                <w:rFonts w:ascii="Times New Roman" w:eastAsia="Times New Roman" w:hAnsi="Times New Roman" w:cs="Times New Roman"/>
              </w:rPr>
            </w:pPr>
          </w:p>
        </w:tc>
        <w:tc>
          <w:tcPr>
            <w:tcW w:w="10169" w:type="dxa"/>
            <w:vMerge/>
          </w:tcPr>
          <w:p w14:paraId="3A220243" w14:textId="77777777" w:rsidR="00E85EEA" w:rsidRDefault="00E85EEA">
            <w:pPr>
              <w:widowControl w:val="0"/>
              <w:pBdr>
                <w:top w:val="nil"/>
                <w:left w:val="nil"/>
                <w:bottom w:val="nil"/>
                <w:right w:val="nil"/>
                <w:between w:val="nil"/>
              </w:pBdr>
              <w:spacing w:line="276" w:lineRule="auto"/>
              <w:jc w:val="left"/>
              <w:rPr>
                <w:rFonts w:ascii="Arial" w:eastAsia="Arial" w:hAnsi="Arial" w:cs="Arial"/>
                <w:b/>
                <w:i/>
              </w:rPr>
            </w:pPr>
          </w:p>
        </w:tc>
      </w:tr>
    </w:tbl>
    <w:p w14:paraId="15B224AA" w14:textId="77777777" w:rsidR="00E85EEA" w:rsidRDefault="00000000">
      <w:pPr>
        <w:pStyle w:val="Heading1"/>
        <w:numPr>
          <w:ilvl w:val="0"/>
          <w:numId w:val="1"/>
        </w:numPr>
        <w:spacing w:before="0" w:after="0"/>
        <w:sectPr w:rsidR="00E85EEA">
          <w:footerReference w:type="default" r:id="rId11"/>
          <w:pgSz w:w="11879" w:h="16817"/>
          <w:pgMar w:top="630" w:right="719" w:bottom="1138" w:left="720" w:header="737" w:footer="737" w:gutter="0"/>
          <w:pgNumType w:start="1"/>
          <w:cols w:space="720"/>
          <w:titlePg/>
        </w:sectPr>
      </w:pPr>
      <w:bookmarkStart w:id="0" w:name="_Hlk187108853"/>
      <w:r>
        <w:t xml:space="preserve">Introduction </w:t>
      </w:r>
    </w:p>
    <w:p w14:paraId="6E353BFC" w14:textId="77777777" w:rsidR="00E85EEA" w:rsidRDefault="00E85EEA">
      <w:pPr>
        <w:pStyle w:val="Heading1"/>
        <w:spacing w:before="0" w:after="0"/>
      </w:pPr>
      <w:bookmarkStart w:id="1" w:name="_heading=h.fpu7f0jwz6g9" w:colFirst="0" w:colLast="0"/>
      <w:bookmarkEnd w:id="0"/>
      <w:bookmarkEnd w:id="1"/>
    </w:p>
    <w:p w14:paraId="0B4B3586" w14:textId="77777777" w:rsidR="00E85EEA" w:rsidRDefault="00E85EEA"/>
    <w:p w14:paraId="1B5F8DE7" w14:textId="58378FE0" w:rsidR="00C406ED" w:rsidRPr="00C406ED" w:rsidRDefault="00C406ED" w:rsidP="00C406ED">
      <w:pPr>
        <w:ind w:firstLine="202"/>
        <w:rPr>
          <w:lang w:val="en-ZA"/>
        </w:rPr>
      </w:pPr>
      <w:r w:rsidRPr="00C406ED">
        <w:rPr>
          <w:lang w:val="en-ZA"/>
        </w:rPr>
        <w:t>The demand for effective and affordable oil-water separation technologies has surged due to the growing global need for environmental sustainability and the management of industrial wastewater</w:t>
      </w:r>
      <w:r>
        <w:rPr>
          <w:lang w:val="en-ZA"/>
        </w:rPr>
        <w:t xml:space="preserve"> </w:t>
      </w:r>
      <w:r>
        <w:rPr>
          <w:lang w:val="en-ZA"/>
        </w:rPr>
        <w:fldChar w:fldCharType="begin" w:fldLock="1"/>
      </w:r>
      <w:r>
        <w:rPr>
          <w:lang w:val="en-ZA"/>
        </w:rPr>
        <w:instrText>ADDIN CSL_CITATION {"citationItems":[{"id":"ITEM-1","itemData":{"DOI":"10.22079/jmsr.2018.82055.1180","abstract":"The objective of this work was to apply a hybrid process, including electrodialysis reversal (EDR) and reverse osmosis (RO) to the treatment of petrochemical wastewater in order to obtain process water for reuse. A water balance was carried out to defne the main water consumers and the process step that could receive the produced water. Additionally, toxicity assays were performed to evaluate the removal of toxic compounds after EDR and RO processes. Diﬀerent operation parameters in the EDR and RO processes were investigated to enhance the membrane performance. The EDR assays were performed in a pilot plant, with 300 ion-selective membranes and an area of 0.096 m2 for each membrane. The process conditions were: electrical potential of 150 V and 250 V, dilute ﬂow rate at 600 L.h-1 and 1,000 L.h-1, concentrate ﬂow rate maintained at 200 L.h-1, with 25% recirculation and operation in series and parallel modes. The RO assays were conducted in pilot equipment, with a polyamide spiral membrane module with a membrane area of 7.2 m2. Assays were performed at 8 bar, varying the reject ﬂow in each experiment as follows: 150, 300, 450 and 600 L.h-1. The EDR-RO hybrid system presented a removal rate above 90% for most physicochemical parameters from the wastewater, generating a process water without toxicity.","author":[{"dropping-particle":"","family":"Venzke","given":"Carla Denize","non-dropping-particle":"","parse-names":false,"suffix":""},{"dropping-particle":"","family":"Giacobbo","given":"Alexandre","non-dropping-particle":"","parse-names":false,"suffix":""},{"dropping-particle":"","family":"Klauck","given":"Cl&amp;amp;aacute;udia Regina","non-dropping-particle":"","parse-names":false,"suffix":""},{"dropping-particle":"","family":"Viegas","given":"Cheila","non-dropping-particle":"","parse-names":false,"suffix":""},{"dropping-particle":"","family":"Hansen","given":"Everton","non-dropping-particle":"","parse-names":false,"suffix":""},{"dropping-particle":"","family":"Monteiro de Aquim","given":"Patrice","non-dropping-particle":"","parse-names":false,"suffix":""},{"dropping-particle":"","family":"Rodrigues","given":"Marco Antonio Siqueira","non-dropping-particle":"","parse-names":false,"suffix":""},{"dropping-particle":"","family":"Bernardes","given":"Andrea Moura","non-dropping-particle":"","parse-names":false,"suffix":""}],"container-title":"Journal of Membrane Science and Research","id":"ITEM-1","issue":"4","issued":{"date-parts":[["2018"]]},"language":"en","page":"218-226","publisher-place":"Universidade Federal do Rio Grande do Sul (UFRGS)- Programa de P&amp;amp;oacute;s-Gradua&amp;amp;ccedil;&amp;amp;atilde;o em Engenharia de Minas, Metal&amp;amp;uacute;rgica e de Materiais (PPG3EM). Av. Bento Gon&amp;amp;ccedil;alves, 9500, Porto Alegre/RS, Brasil","title":"Integrated Membrane Processes (EDR-RO) for Water Reuse in the Petrochemical Industry","type":"article-journal","volume":"4"},"uris":["http://www.mendeley.com/documents/?uuid=bbf4ef8a-29e4-49c8-80d9-76cb9e47609b"]},{"id":"ITEM-2","itemData":{"DOI":"10.1016/j.jwpe.2024.105616","ISSN":"22147144","abstract":"A vital by-product of the petroleum industry, oily wastewater, presents a serious environmental problem owing to its complex composition and considerable volume. This includes a wide range of contaminants, such as oil, heavy metals, organic waste, and aromatic hydrocarbons. In order to tackle the issue at hand, this review article investigates new developments in adsorption technology as a potentially effective way to remediate oily refinery wastewater. It explores the numerous adsorbent materials, and the factors that affect the process in both batch and continuous systems, regeneration ability, mechanism of adsorption as well as the use of integrated processes. The review explores different adsorbent materials, including promising new options like nanomaterials and composites. Studies presented from literature show the modelling of isotherms onto Freundlich and Langmuir isotherms, and pseudo-second-order kinetics. Future studies ought to focus on developing affordable adsorbents as well as utilizing real wastewater samples to guarantee the adsorption process's viability from an economic and environmental standpoint for practical applications.","author":[{"dropping-particle":"","family":"Alomar","given":"Tamara","non-dropping-particle":"","parse-names":false,"suffix":""},{"dropping-particle":"","family":"Hameed","given":"B. H.","non-dropping-particle":"","parse-names":false,"suffix":""},{"dropping-particle":"","family":"Al-Ghouti","given":"Mohammad A.","non-dropping-particle":"","parse-names":false,"suffix":""},{"dropping-particle":"","family":"Almomani","given":"Fares A.","non-dropping-particle":"","parse-names":false,"suffix":""},{"dropping-particle":"","family":"Han","given":"Dong Suk","non-dropping-particle":"","parse-names":false,"suffix":""}],"container-title":"Journal of Water Process Engineering","id":"ITEM-2","issue":"June","issued":{"date-parts":[["2024"]]},"page":"105616","publisher":"Elsevier Ltd","title":"A review on recent developments and future prospects in the treatment of oily petroleum refinery wastewater by adsorption","type":"article-journal","volume":"64"},"uris":["http://www.mendeley.com/documents/?uuid=3ecc0c13-abb4-42a1-8c47-15a9bee34450"]},{"id":"ITEM-3","itemData":{"DOI":"10.1016/j.jwpe.2024.105616","ISSN":"22147144","abstract":"A vital by-product of the petroleum industry, oily wastewater, presents a serious environmental problem owing to its complex composition and considerable volume. This includes a wide range of contaminants, such as oil, heavy metals, organic waste, and aromatic hydrocarbons. In order to tackle the issue at hand, this review article investigates new developments in adsorption technology as a potentially effective way to remediate oily refinery wastewater. It explores the numerous adsorbent materials, and the factors that affect the process in both batch and continuous systems, regeneration ability, mechanism of adsorption as well as the use of integrated processes. The review explores different adsorbent materials, including promising new options like nanomaterials and composites. Studies presented from literature show the modelling of isotherms onto Freundlich and Langmuir isotherms, and pseudo-second-order kinetics. Future studies ought to focus on developing affordable adsorbents as well as utilizing real wastewater samples to guarantee the adsorption process's viability from an economic and environmental standpoint for practical applications.","author":[{"dropping-particle":"","family":"Alomar","given":"Tamara","non-dropping-particle":"","parse-names":false,"suffix":""},{"dropping-particle":"","family":"Hameed","given":"B. H.","non-dropping-particle":"","parse-names":false,"suffix":""},{"dropping-particle":"","family":"Al-Ghouti","given":"Mohammad A.","non-dropping-particle":"","parse-names":false,"suffix":""},{"dropping-particle":"","family":"Almomani","given":"Fares A.","non-dropping-particle":"","parse-names":false,"suffix":""},{"dropping-particle":"","family":"Han","given":"Dong Suk","non-dropping-particle":"","parse-names":false,"suffix":""}],"container-title":"Journal of Water Process Engineering","id":"ITEM-3","issue":"March","issued":{"date-parts":[["2024"]]},"page":"105616","publisher":"Elsevier Ltd","title":"A review on recent developments and future prospects in the treatment of oily petroleum refinery wastewater by adsorption","type":"article-journal","volume":"64"},"uris":["http://www.mendeley.com/documents/?uuid=578712a0-701b-4986-a6a7-1ceeaabb5574"]}],"mendeley":{"formattedCitation":"[1–3]","plainTextFormattedCitation":"[1–3]","previouslyFormattedCitation":"[1–3]"},"properties":{"noteIndex":0},"schema":"https://github.com/citation-style-language/schema/raw/master/csl-citation.json"}</w:instrText>
      </w:r>
      <w:r>
        <w:rPr>
          <w:lang w:val="en-ZA"/>
        </w:rPr>
        <w:fldChar w:fldCharType="separate"/>
      </w:r>
      <w:r w:rsidRPr="00C406ED">
        <w:rPr>
          <w:noProof/>
          <w:lang w:val="en-ZA"/>
        </w:rPr>
        <w:t>[1–3]</w:t>
      </w:r>
      <w:r>
        <w:rPr>
          <w:lang w:val="en-ZA"/>
        </w:rPr>
        <w:fldChar w:fldCharType="end"/>
      </w:r>
      <w:r w:rsidRPr="00C406ED">
        <w:rPr>
          <w:lang w:val="en-ZA"/>
        </w:rPr>
        <w:t>. Oil and water mixtures are commonly generated from various sectors, including petrochemical, food processing, textile, and metalworking industries</w:t>
      </w:r>
      <w:r>
        <w:rPr>
          <w:lang w:val="en-ZA"/>
        </w:rPr>
        <w:t xml:space="preserve"> </w:t>
      </w:r>
      <w:r>
        <w:rPr>
          <w:lang w:val="en-ZA"/>
        </w:rPr>
        <w:fldChar w:fldCharType="begin" w:fldLock="1"/>
      </w:r>
      <w:r>
        <w:rPr>
          <w:lang w:val="en-ZA"/>
        </w:rPr>
        <w:instrText>ADDIN CSL_CITATION {"citationItems":[{"id":"ITEM-1","itemData":{"DOI":"10.1016/j.petrol.2022.110892","ISSN":"0920-4105","author":[{"dropping-particle":"","family":"Varela","given":"Giuliana","non-dropping-particle":"","parse-names":false,"suffix":""},{"dropping-particle":"","family":"Lesak","given":"Garcia","non-dropping-particle":"","parse-names":false,"suffix":""},{"dropping-particle":"","family":"Alves","given":"Lorenna","non-dropping-particle":"","parse-names":false,"suffix":""},{"dropping-particle":"","family":"Valadares","given":"Thamayne","non-dropping-particle":"","parse-names":false,"suffix":""},{"dropping-particle":"","family":"Oliveira","given":"De","non-dropping-particle":"","parse-names":false,"suffix":""},{"dropping-particle":"","family":"Fontana","given":"Eliton","non-dropping-particle":"","parse-names":false,"suffix":""},{"dropping-particle":"","family":"Ferreira","given":"Alexandre","non-dropping-particle":"","parse-names":false,"suffix":""},{"dropping-particle":"","family":"Luiz","given":"Vicelma","non-dropping-particle":"","parse-names":false,"suffix":""},{"dropping-particle":"","family":"Bruno","given":"Rafael","non-dropping-particle":"","parse-names":false,"suffix":""}],"container-title":"Journal of Petroleum Science and Engineering","id":"ITEM-1","issue":"March","issued":{"date-parts":[["2022"]]},"page":"110892","publisher":"Elsevier B.V.","title":"Journal of Petroleum Science and Engineering Enhancement of pozzolanic clay ceramic membrane properties by niobium pentoxide and titanium dioxide addition : Characterization and application in oil-in-water emulsion microfiltration","type":"article-journal","volume":"217"},"uris":["http://www.mendeley.com/documents/?uuid=93463d8f-0b63-411d-a6ed-c5c6934d9f5f"]},{"id":"ITEM-2","itemData":{"DOI":"10.1016/j.jclepro.2022.134017","ISSN":"09596526","abstract":"To improve the resource utilization of oily wastewater emulsion produced in the petrochemical industry, an aggregation-induced demulsification (AID) technology, consisting of multi-stage packed beds filled with polyurethane sponge in a gradient configuration mode, was developed in this study. Based on the verification on the technical principle of AID, an industrial-scale setup was performed, targeting on removing highly emulsified oil in wastewater. The results showed that when the inlet pressure was 0.2–0.4 MPa and average temperature of raw water was 35 °C, the chemical oxygen demand (COD) in the emulsion was reduced from 3000-12450 mg/L to below 500 mg/L with simultaneous recovery of emulsified oil. When the flow was 600–1300 L/h, the average COD of the final effluent was 329 mg/L with an oil removal efficiency of 93.52%. In addition, the AID technology achieved the environmental protection goal with advantages of zero chemical consumption and simplified treatment process, thus providing a cleaner alternative for oily wastewater treatment.","author":[{"dropping-particle":"","family":"Ma","given":"Fu Xin","non-dropping-particle":"","parse-names":false,"suffix":""},{"dropping-particle":"","family":"Hao","given":"Bin","non-dropping-particle":"","parse-names":false,"suffix":""},{"dropping-particle":"","family":"Xi","given":"Xiong Yu","non-dropping-particle":"","parse-names":false,"suffix":""},{"dropping-particle":"","family":"Wang","given":"Rui","non-dropping-particle":"","parse-names":false,"suffix":""},{"dropping-particle":"","family":"Ma","given":"Peng Cheng","non-dropping-particle":"","parse-names":false,"suffix":""}],"container-title":"Journal of Cleaner Production","id":"ITEM-2","issue":"April","issued":{"date-parts":[["2022"]]},"page":"134017","publisher":"Elsevier Ltd","title":"Aggregation-induced demulsification technology for the separation of highly emulsified oily wastewater produced in the petrochemical industry","type":"article-journal","volume":"374"},"uris":["http://www.mendeley.com/documents/?uuid=24f719ab-de6a-4c13-8679-0f93f93967c4"]},{"id":"ITEM-3","itemData":{"DOI":"10.1016/j.petrol.2022.110892","ISSN":"09204105","abstract":"Pozzolanic clay was mixed with niobium pentoxide (Nb2O5) and titanium dioxide (TiO2) to improve the filtering properties of disk-type ceramic membranes, in 0.1 g L−1 oil-in-water emulsion. The effect of sintering temperatures of 1000 °C, 1100 °C and 1150 °C was evaluated. The newly formed hydrophilic membranes were fully characterized in terms of porosity, mechanical strength, X-ray fluorescence (XRF), X-ray diffraction (XRD), thermogravimetric analysis (TGA), water contact angle, scanning electron microscopy (SEM), atomic force microscopy (AFM), and hydraulic permeability. The applicability of the developed membranes was evaluated using crossflow microfiltration (MF) of an oil-in-water emulsion. The results demonstrated that the membranes could offer higher permeate fluxes with low permeate TOC contents that were compliant with that reported in the literature. The niobium pentoxide increased the hydraulic permeability and initial permeate flux by up to 118% and 72%, respectively, compared with the pure clay membranes. The pore blocking models were adjusted to the MF data of the membranes sintered at 1100 °C, revealing that the intermediate pore blocking was the major fouling mechanism for pure clay and niobium pentoxide enriched membranes, while complete pore blocking was best fitted to the titanium dioxide containing membrane. Overall, the results demonstrated that the mixing of pozzolanic clay and niobium pentoxide has great potential.","author":[{"dropping-particle":"","family":"Lesak","given":"Giuliana Varela Garcia","non-dropping-particle":"","parse-names":false,"suffix":""},{"dropping-particle":"","family":"Xavier","given":"Lorenna Alves","non-dropping-particle":"","parse-names":false,"suffix":""},{"dropping-particle":"de","family":"Oliveira","given":"Thamayne Valadares","non-dropping-particle":"","parse-names":false,"suffix":""},{"dropping-particle":"","family":"Fontana","given":"Eliton","non-dropping-particle":"","parse-names":false,"suffix":""},{"dropping-particle":"","family":"Santos","given":"Alexandre Ferreira","non-dropping-particle":"","parse-names":false,"suffix":""},{"dropping-particle":"","family":"Cardoso","given":"Vicelma Luiz","non-dropping-particle":"","parse-names":false,"suffix":""},{"dropping-particle":"","family":"Vieira","given":"Rafael Bruno","non-dropping-particle":"","parse-names":false,"suffix":""}],"container-title":"Journal of Petroleum Science and Engineering","id":"ITEM-3","issue":"March","issued":{"date-parts":[["2022"]]},"page":"110892","publisher":"Elsevier B.V.","title":"Enhancement of pozzolanic clay ceramic membrane properties by niobium pentoxide and titanium dioxide addition: Characterization and application in oil-in-water emulsion microfiltration","type":"article-journal","volume":"217"},"uris":["http://www.mendeley.com/documents/?uuid=b88f10fe-4bb3-47ea-8d4b-13a6794e9025"]}],"mendeley":{"formattedCitation":"[4–6]","plainTextFormattedCitation":"[4–6]","previouslyFormattedCitation":"[4–6]"},"properties":{"noteIndex":0},"schema":"https://github.com/citation-style-language/schema/raw/master/csl-citation.json"}</w:instrText>
      </w:r>
      <w:r>
        <w:rPr>
          <w:lang w:val="en-ZA"/>
        </w:rPr>
        <w:fldChar w:fldCharType="separate"/>
      </w:r>
      <w:r w:rsidRPr="00C406ED">
        <w:rPr>
          <w:noProof/>
          <w:lang w:val="en-ZA"/>
        </w:rPr>
        <w:t>[4–6]</w:t>
      </w:r>
      <w:r>
        <w:rPr>
          <w:lang w:val="en-ZA"/>
        </w:rPr>
        <w:fldChar w:fldCharType="end"/>
      </w:r>
      <w:r w:rsidRPr="00C406ED">
        <w:rPr>
          <w:lang w:val="en-ZA"/>
        </w:rPr>
        <w:t>. The need to separate these emulsions efficiently has led to increased research into new materials and technologies for filtration and separation processes</w:t>
      </w:r>
      <w:r>
        <w:rPr>
          <w:lang w:val="en-ZA"/>
        </w:rPr>
        <w:t xml:space="preserve"> </w:t>
      </w:r>
      <w:r>
        <w:rPr>
          <w:lang w:val="en-ZA"/>
        </w:rPr>
        <w:fldChar w:fldCharType="begin" w:fldLock="1"/>
      </w:r>
      <w:r>
        <w:rPr>
          <w:lang w:val="en-ZA"/>
        </w:rPr>
        <w:instrText>ADDIN CSL_CITATION {"citationItems":[{"id":"ITEM-1","itemData":{"DOI":"10.1016/j.ceramint.2023.07.107","ISSN":"0272-8842","author":[{"dropping-particle":"","family":"Li","given":"Yan","non-dropping-particle":"","parse-names":false,"suffix":""},{"dropping-particle":"","family":"Li","given":"Yanjun","non-dropping-particle":"","parse-names":false,"suffix":""},{"dropping-particle":"","family":"Liu","given":"Donghua","non-dropping-particle":"","parse-names":false,"suffix":""},{"dropping-particle":"","family":"Wang","given":"Yu","non-dropping-particle":"","parse-names":false,"suffix":""},{"dropping-particle":"","family":"Chen","given":"Jin","non-dropping-particle":"","parse-names":false,"suffix":""},{"dropping-particle":"","family":"Ma","given":"Yuzhao","non-dropping-particle":"","parse-names":false,"suffix":""},{"dropping-particle":"","family":"Gao","given":"Yunqin","non-dropping-particle":"","parse-names":false,"suffix":""}],"container-title":"Ceramics International","id":"ITEM-1","issue":"19","issued":{"date-parts":[["2023"]]},"page":"31559-31568","publisher":"Elsevier Ltd","title":"Preparing ceramic membranes for oil-in-water emulsions separation with oil-based drilling cutting pyrolysis residues ( ODPRs ) as raw material","type":"article-journal","volume":"49"},"uris":["http://www.mendeley.com/documents/?uuid=c4580fdf-3b75-4298-bf8a-a2af3ecdadc2"]},{"id":"ITEM-2","itemData":{"DOI":"10.1016/j.jece.2024.112230","ISSN":"22133437","abstract":"Despite the membrane technology as an efficient method for treating emulsified oily wastewater, the issue of membrane fouling remains an enormous challenge during extended operation. Hence, a unique self-assembled method was proposed to clean membrane fouling for oil/water (O/W) separation, where the tannic acid/iron (TA/Fe) coating layer improved hydrophilicity and doped with iron nanoparticles to activate peroxymonosulfate (PMS) for removing of the irreversible oil fouling. The TA/Fe coating, which contained phenolic hydroxyl groups, rendered the modified membrane superhydrophilic and underwater oleophobic properties to resist membrane surface oil droplets. The iron nanoparticles/TA/polyvinylidene fluoride (FeNPs/TA/PVDF) achieved notable permeation flux of 1571.13 L m−2 h−1 and 1490 L m−2 h−1 in O/W mixture and oil-in-water emulsion (liquid paraffin as oil phase), respectively. Meanwhile, the membrane exhibited a distinguished oil removal rate, surpassing 98 % for various emulsions (e.g. N-hexane, isooctane, soybean oil). Notably, in the pollution and cyclic experiments, the regeneration water flux of FeNPs/TA/PVDF increased from 71.7 % of pristine PVDF to 91.5 % after final modification, which proved the enhancement of the membrane anti-oil-fouling capability through the deposition of the hydrophilic coating. Moreover, after catalytic cleaning, the water permeation flux of FeNPs/TA/PVDF could reach approximately 90 % of its original value. Obviously, we observed that FeNPs/TA/PVDF exhibited a high regenerative capacity during the PMS-assisted catalytic cleaning process, where the radical and nonradical pathways coexisted. Generally, the research offered a simple approach to creating functional membranes suitable for efficient O/W separation.","author":[{"dropping-particle":"","family":"Chen","given":"Yinan","non-dropping-particle":"","parse-names":false,"suffix":""},{"dropping-particle":"","family":"Peng","given":"Qi","non-dropping-particle":"","parse-names":false,"suffix":""},{"dropping-particle":"","family":"Song","given":"Chengwen","non-dropping-particle":"","parse-names":false,"suffix":""},{"dropping-particle":"","family":"Xu","given":"Yuanlu","non-dropping-particle":"","parse-names":false,"suffix":""},{"dropping-particle":"","family":"You","given":"Zaijin","non-dropping-particle":"","parse-names":false,"suffix":""},{"dropping-particle":"","family":"Fan","given":"Xinfei","non-dropping-particle":"","parse-names":false,"suffix":""}],"container-title":"Journal of Environmental Chemical Engineering","id":"ITEM-2","issue":"2","issued":{"date-parts":[["2024"]]},"page":"112230","publisher":"Elsevier Ltd","title":"A self-assembled FeNPs/metal polyphenol structured superhydrophilic PVDF membrane with capability to activate PMS for efficient oil-water separation","type":"article-journal","volume":"12"},"uris":["http://www.mendeley.com/documents/?uuid=e0194b0c-b00e-4f6b-b61c-cddc15e1594c"]},{"id":"ITEM-3","itemData":{"DOI":"10.1590/1980-5373-MR-2016-0732","ISSN":"15161439","abstract":"Oil is a major pollutant of water resources, affects aquatic life, causing environmental degradation. Currently there is an increase in studies of membrane applied to separation of oil-water. Among these membranes, there are composite membranes, which show as main characteristic an association of organic and inorganic membrane properties. In a tangential flow process, the ceramic tube (support) is responsible for the mechanical strength of the membrane and the selective barrier property of the membrane is established by the polymer. The aim of this work is the application of α-alumina/polyamide 66 composite membrane in the retention of sunflower oil from oil-water emulsions and the study of resistance of such membranes in ultrafiltration processes. The α-alumina ceramic tubes were impregnated internally with a solution of polyamide 66 (PA66) (5% w/v) and tested with distilled water and sunflower oil solutions at concentrations of 50, 100 and 200 mg.L-1. Membranes impregnated with PA66 showed a sunflower oil retention between 53.5 and 99.5% and superior membrane resistance (MR) to the permeate flux (1.92 x 1013 a 5.52 x 1013) which explains the decrease in the permeate volume.","author":[{"dropping-particle":"","family":"Silva Biron","given":"Dionisio","non-dropping-particle":"Da","parse-names":false,"suffix":""},{"dropping-particle":"","family":"Zeni","given":"Mara","non-dropping-particle":"","parse-names":false,"suffix":""},{"dropping-particle":"","family":"Bergmann","given":"Carlos Pérez","non-dropping-particle":"","parse-names":false,"suffix":""},{"dropping-particle":"","family":"Santos","given":"Venina","non-dropping-particle":"Dos","parse-names":false,"suffix":""}],"container-title":"Materials Research","id":"ITEM-3","issue":"3","issued":{"date-parts":[["2017"]]},"page":"843-852","title":"Analysis of composite membranes in the separation of emulsions sunflower oil/water","type":"article-journal","volume":"20"},"uris":["http://www.mendeley.com/documents/?uuid=8653026e-4534-4c3f-9be6-3a44bdeac21f"]}],"mendeley":{"formattedCitation":"[7–9]","plainTextFormattedCitation":"[7–9]","previouslyFormattedCitation":"[7–9]"},"properties":{"noteIndex":0},"schema":"https://github.com/citation-style-language/schema/raw/master/csl-citation.json"}</w:instrText>
      </w:r>
      <w:r>
        <w:rPr>
          <w:lang w:val="en-ZA"/>
        </w:rPr>
        <w:fldChar w:fldCharType="separate"/>
      </w:r>
      <w:r w:rsidRPr="00C406ED">
        <w:rPr>
          <w:noProof/>
          <w:lang w:val="en-ZA"/>
        </w:rPr>
        <w:t>[7–9]</w:t>
      </w:r>
      <w:r>
        <w:rPr>
          <w:lang w:val="en-ZA"/>
        </w:rPr>
        <w:fldChar w:fldCharType="end"/>
      </w:r>
      <w:r w:rsidRPr="00C406ED">
        <w:rPr>
          <w:lang w:val="en-ZA"/>
        </w:rPr>
        <w:t>. Among the many techniques, membrane filtration, especially using low-cost absorbent materials, has emerged as a promising solution due to its simplicity, energy efficiency, and minimal secondary contamination</w:t>
      </w:r>
      <w:r>
        <w:rPr>
          <w:lang w:val="en-ZA"/>
        </w:rPr>
        <w:t xml:space="preserve"> </w:t>
      </w:r>
      <w:r>
        <w:rPr>
          <w:lang w:val="en-ZA"/>
        </w:rPr>
        <w:fldChar w:fldCharType="begin" w:fldLock="1"/>
      </w:r>
      <w:r>
        <w:rPr>
          <w:lang w:val="en-ZA"/>
        </w:rPr>
        <w:instrText>ADDIN CSL_CITATION {"citationItems":[{"id":"ITEM-1","itemData":{"DOI":"10.1016/j.apmt.2017.09.013","ISSN":"23529407","abstract":"Removal of pollutants from water is an important global challenge for energy conservation and environmental protection. Advanced macro-porous sorbent materials with three-dimensional wettability surfaces have been considered traditional candidates for wastewater treatment. Although the real water environment always co-exists with two pollution sources, the major functions of existing macro-porous materials are limited to either water-insoluble organics separation or water-soluble dyes removal. Bifunctional macro-porous materials for simultaneous oil–water separation and soluble elements removal are currently lacking. Here we report the novel MoS2-coated melamine-formaldehyde (MF@MoS2) sponges with different wettabilities, for example, superhydrophobicity and superhydrophilicity, exhibiting both high selectivity and excellent absorption capacities for a wide range of oils/organic solvents with different densities and water-soluble dyes. The functional MF@MoS2 sponges perform high absorption capacity for different organic solvents up to 66 and 157 times of its own weight respectively, while showing high discoloration efficiency of 98% methyl orange within 10 min. For the first time, we report these functional macro-porous materials used for simultaneous cleaning of oil and soluble pollutants in water, which extended the potential of MoS2 for environmental application. Furthermore, a continuous and simultaneous removal of insoluble oils and soluble dyes in situ from water was achieved by simply applying external pumping on the functional macro-porous MF@MoS2 sponges.","author":[{"dropping-particle":"","family":"Wan","given":"Zuteng","non-dropping-particle":"","parse-names":false,"suffix":""},{"dropping-particle":"","family":"Li","given":"De","non-dropping-particle":"","parse-names":false,"suffix":""},{"dropping-particle":"","family":"Jiao","given":"Yanli","non-dropping-particle":"","parse-names":false,"suffix":""},{"dropping-particle":"","family":"Ouyang","given":"Xiaoping","non-dropping-particle":"","parse-names":false,"suffix":""},{"dropping-particle":"","family":"Chang","given":"Lingqian","non-dropping-particle":"","parse-names":false,"suffix":""},{"dropping-particle":"","family":"Wang","given":"Xiufeng","non-dropping-particle":"","parse-names":false,"suffix":""}],"container-title":"Applied Materials Today","id":"ITEM-1","issued":{"date-parts":[["2017"]]},"page":"551-559","title":"Bifunctional MoS2 coated melamine-formaldehyde sponges for efficient oil–water separation and water-soluble dye removal","type":"article-journal","volume":"9"},"uris":["http://www.mendeley.com/documents/?uuid=a321f539-036b-42d8-b5e5-9e776480001e"]},{"id":"ITEM-2","itemData":{"DOI":"10.17576/mjas-2017-2103-14","ISSN":"13942506","abstract":"The oil and gas industry has been a constant developing industry as it is of importance to the maintenance of industrial civilization in its current configuration and play vital roles in many other industries. Some oil and gas industry operations have been accountable of water contamination through by-results of refining and oil slicks. One of the biggest by-products that have raised a critical environment concern is oilfield produced water. Oilfield produced water (OPW) is coproduced aqua liquid phase which originate from well alongside oil phases in normal production process. The content of OPW consists of different type of organic and inorganic mix. Discarding this kind of wastewater can lead to surface pollution especially on water sources as well as soil. Hence, to meet environmental regulations as well as reuse and recycling of produced water, many researchers have focused on treating oily saline produced water. Conventional technologies used to treat produced water consist of clarifiers, dissolved air flotation, hydro cyclones, and disposable filters/absorbers. Typically, additional chemicals for coagulation or settling are needed which are expensive and are incapable of achieving recently required standards of cleanliness. Therefore, researchers have swung to membrane filtration plans because of their capability to minimize extra expenses and surpass issues connected with current advances. Thus, the purpose of this review is to highlight the current and developed membrane technology used in treating the oilfield produced wastewater and its current progress.","author":[{"dropping-particle":"","family":"Syarifah Nazirah","given":"Wan Ikhsan","non-dropping-particle":"","parse-names":false,"suffix":""},{"dropping-particle":"","family":"Norhaniza","given":"Yusof","non-dropping-particle":"","parse-names":false,"suffix":""},{"dropping-particle":"","family":"Farhana","given":"Aziz","non-dropping-particle":"","parse-names":false,"suffix":""},{"dropping-particle":"","family":"Nurasyikin","given":"Misdan","non-dropping-particle":"","parse-names":false,"suffix":""}],"container-title":"Malaysian Journal of Analytical Sciences","id":"ITEM-2","issue":"3","issued":{"date-parts":[["2017"]]},"page":"643-658","title":"Ulasan mengenai rawatan sisa medan minyak menggunakan teknologi membran penapisan berbanding teknologi konvensional","type":"article-journal","volume":"21"},"uris":["http://www.mendeley.com/documents/?uuid=42ed509e-c724-491d-a3dc-7ea7c84c5ec9"]},{"id":"ITEM-3","itemData":{"DOI":"10.1016/j.measurement.2023.113363","ISSN":"02632241","abstract":"In this study, an on-line preconcentration system was developed for the quantitative determination of thallium in well water samples using hydrogen-assisted T-cut slotted quartz tube atom trapping (HA-T-SQT-AT) coupled to flame atomic absorption spectrometry (FAAS). The method is based on trapping the thallium atoms on the inner surface of the T-SQT for a short period using sample aspiration and lean flame conditions. Then, hydrogen gas as a reducing agent was released instantly to free the trapped analyte atoms, resulting in a sharp and narrow signal. The system analytical performance was enhanced by performing comprehensive optimization of several factors. The linear range and LOD/LOQ values of the optimized method were found to be 7.5–––200 ng/mL and 2.6/8.7 ng/mL, respectively. Accuracy/practicability of the presented method were verified using well water samples, and the percent recoveries calculated using the external calibration approach were all above 80%.","author":[{"dropping-particle":"","family":"Bombom","given":"Miray","non-dropping-particle":"","parse-names":false,"suffix":""},{"dropping-particle":"","family":"Zaman","given":"Buse Tuğba","non-dropping-particle":"","parse-names":false,"suffix":""},{"dropping-particle":"","family":"Bozyiğit","given":"Gamze Dalgıç","non-dropping-particle":"","parse-names":false,"suffix":""},{"dropping-particle":"","family":"Şaylan","given":"Meltem","non-dropping-particle":"","parse-names":false,"suffix":""},{"dropping-particle":"","family":"Bayraktar","given":"Ahsen","non-dropping-particle":"","parse-names":false,"suffix":""},{"dropping-particle":"","family":"Arvas","given":"Büşra","non-dropping-particle":"","parse-names":false,"suffix":""},{"dropping-particle":"","family":"Yolaçan","given":"Çiğdem","non-dropping-particle":"","parse-names":false,"suffix":""},{"dropping-particle":"","family":"Bakırdere","given":"Sezgin","non-dropping-particle":"","parse-names":false,"suffix":""}],"container-title":"Measurement: Journal of the International Measurement Confederation","id":"ITEM-3","issue":"April","issued":{"date-parts":[["2023"]]},"title":"T-cut slotted quartz tube-atom trap strategy for the on-line preconcentration of thallium in well water samples","type":"article-journal","volume":"220"},"uris":["http://www.mendeley.com/documents/?uuid=8f9a5d66-faf3-4ea0-8e19-e213d9ee775e"]}],"mendeley":{"formattedCitation":"[10–12]","plainTextFormattedCitation":"[10–12]","previouslyFormattedCitation":"[10–12]"},"properties":{"noteIndex":0},"schema":"https://github.com/citation-style-language/schema/raw/master/csl-citation.json"}</w:instrText>
      </w:r>
      <w:r>
        <w:rPr>
          <w:lang w:val="en-ZA"/>
        </w:rPr>
        <w:fldChar w:fldCharType="separate"/>
      </w:r>
      <w:r w:rsidRPr="00C406ED">
        <w:rPr>
          <w:noProof/>
          <w:lang w:val="en-ZA"/>
        </w:rPr>
        <w:t>[10–12]</w:t>
      </w:r>
      <w:r>
        <w:rPr>
          <w:lang w:val="en-ZA"/>
        </w:rPr>
        <w:fldChar w:fldCharType="end"/>
      </w:r>
      <w:r w:rsidRPr="00C406ED">
        <w:rPr>
          <w:lang w:val="en-ZA"/>
        </w:rPr>
        <w:t>.</w:t>
      </w:r>
    </w:p>
    <w:p w14:paraId="3BD3AA04" w14:textId="11C790C1" w:rsidR="00C406ED" w:rsidRPr="00C406ED" w:rsidRDefault="00C406ED" w:rsidP="00C406ED">
      <w:pPr>
        <w:ind w:firstLine="202"/>
        <w:rPr>
          <w:lang w:val="en-ZA"/>
        </w:rPr>
      </w:pPr>
      <w:r w:rsidRPr="00C406ED">
        <w:rPr>
          <w:lang w:val="en-ZA"/>
        </w:rPr>
        <w:t>However, the selection of the most suitable materials for oil-water separation devices remains a challenging task, especially when considering factors such as material performance, cost, and long-term stability</w:t>
      </w:r>
      <w:r>
        <w:rPr>
          <w:lang w:val="en-ZA"/>
        </w:rPr>
        <w:t xml:space="preserve"> </w:t>
      </w:r>
      <w:r>
        <w:rPr>
          <w:lang w:val="en-ZA"/>
        </w:rPr>
        <w:fldChar w:fldCharType="begin" w:fldLock="1"/>
      </w:r>
      <w:r>
        <w:rPr>
          <w:lang w:val="en-ZA"/>
        </w:rPr>
        <w:instrText>ADDIN CSL_CITATION {"citationItems":[{"id":"ITEM-1","itemData":{"DOI":"10.1016/j.cis.2019.04.008","ISSN":"00018686","PMID":"31129338","abstract":"Fouling and wetting of membranes are significant concerns that can impede the widespread application of the membrane distillation (MD) process during high-salinity wastewater reclamation. Fouling, caused by the accumulation of undesirable materials on the membrane surface and pores, causes a decrease in permeate flux. Membrane wetting, the direct permeation of the feed solution through the membrane pores, results in reduced contaminant rejection and overall process failure. Lately, the application of MD for water recovery from various types of wastewaters has gained increased attention among researchers. In this review, we discuss fouling and wetting phenomena observed during the MD process, along with the effects of various mitigation strategies. In addition, we examine the interactions between contaminants and different types of MD membranes and the influence of different operating conditions on the occurrence of fouling and wetting. We also report on previously investigated feed pre-treatment options before MD, application of integrated MD processes, the performance of fabricated/modified MD membranes, and strategies for MD membrane maintenance during water reclamation. Energy consumption and economic aspects of MD for wastewater recovery is also discussed. Throughout the review, we engage in dialogues highlighting research needs for furthering the development of MD: the incorporation of MD in the overall wastewater treatment and recovery scheme (including selection of appropriate membrane material, suitable pre-treatment or integrated processes, and membrane maintenance strategies) and the application of MD in long-term pilot-scale studies using real wastewater.","author":[{"dropping-particle":"","family":"Choudhury","given":"Mahbuboor Rahman","non-dropping-particle":"","parse-names":false,"suffix":""},{"dropping-particle":"","family":"Anwar","given":"Nawrin","non-dropping-particle":"","parse-names":false,"suffix":""},{"dropping-particle":"","family":"Jassby","given":"David","non-dropping-particle":"","parse-names":false,"suffix":""},{"dropping-particle":"","family":"Rahaman","given":"Md Saifur","non-dropping-particle":"","parse-names":false,"suffix":""}],"container-title":"Advances in Colloid and Interface Science","id":"ITEM-1","issued":{"date-parts":[["2019"]]},"page":"370-399","publisher":"Elsevier B.V.","title":"Fouling and wetting in the membrane distillation driven wastewater reclamation process – A review","type":"article-journal","volume":"269"},"uris":["http://www.mendeley.com/documents/?uuid=e5077b1d-64c8-4b01-88e3-561ade88eb3f"]}],"mendeley":{"formattedCitation":"[13]","plainTextFormattedCitation":"[13]","previouslyFormattedCitation":"[13]"},"properties":{"noteIndex":0},"schema":"https://github.com/citation-style-language/schema/raw/master/csl-citation.json"}</w:instrText>
      </w:r>
      <w:r>
        <w:rPr>
          <w:lang w:val="en-ZA"/>
        </w:rPr>
        <w:fldChar w:fldCharType="separate"/>
      </w:r>
      <w:r w:rsidRPr="00C406ED">
        <w:rPr>
          <w:noProof/>
          <w:lang w:val="en-ZA"/>
        </w:rPr>
        <w:t>[13]</w:t>
      </w:r>
      <w:r>
        <w:rPr>
          <w:lang w:val="en-ZA"/>
        </w:rPr>
        <w:fldChar w:fldCharType="end"/>
      </w:r>
      <w:r w:rsidRPr="00C406ED">
        <w:rPr>
          <w:lang w:val="en-ZA"/>
        </w:rPr>
        <w:t xml:space="preserve">. Traditional </w:t>
      </w:r>
      <w:r w:rsidRPr="00C406ED">
        <w:rPr>
          <w:lang w:val="en-ZA"/>
        </w:rPr>
        <w:t>materials such as polymers and ceramics have been widely studied for their ability to separate oil from water, but limitations in their efficiency and durability often hinder their broader application</w:t>
      </w:r>
      <w:r>
        <w:rPr>
          <w:lang w:val="en-ZA"/>
        </w:rPr>
        <w:t xml:space="preserve"> </w:t>
      </w:r>
      <w:r>
        <w:rPr>
          <w:lang w:val="en-ZA"/>
        </w:rPr>
        <w:fldChar w:fldCharType="begin" w:fldLock="1"/>
      </w:r>
      <w:r>
        <w:rPr>
          <w:lang w:val="en-ZA"/>
        </w:rPr>
        <w:instrText>ADDIN CSL_CITATION {"citationItems":[{"id":"ITEM-1","itemData":{"author":[{"dropping-particle":"","family":"Hussain","given":"Arshad","non-dropping-particle":"","parse-names":false,"suffix":""},{"dropping-particle":"","family":"Al-yaari","given":"Mohammed","non-dropping-particle":"","parse-names":false,"suffix":""}],"id":"ITEM-1","issued":{"date-parts":[["2021"]]},"title":"Development of Polymeric Membranes for Oil / Water Separation","type":"article-journal"},"uris":["http://www.mendeley.com/documents/?uuid=6bf2c098-54ae-4e51-9e2e-6c095a71d41c"]},{"id":"ITEM-2","itemData":{"DOI":"10.48084/etasr.2491","ISSN":"17928036","abstract":"Polyvinyl pyrolidone (PVP) was added as filler in cellulose acetate (CA) to produce mixed matrix membrane (MMM) for hemodialysis operation. Phase separation induced by diffusion (DIPS) was used for fabrication of mixed matrix CA/PVP flat sheet membranes. The effect of adding PVP was investigated on the morphology and permeation efficiencies of CA membranes. The surface arrangement of polymer and additives in pure and blended membrane was studied by FTIR, contact angle and SEM. Results revealed homogenous and significant mixing of PVP content into pure CA matrix. Performance efficiency of blended membranes was investigated by means of pure water flux (PWF), urea clearance and % rejection of bovine serum albumin (BSA). The observable decrease of contact angle from 83° to 69° in CA/PVP MMM membranes of varying composition effectively revealed enhancement in hydrophilicity of MMM membrane surface. For protein rejection, all CA/PVP membranes rejected&gt;90% of BSA relative to 25% for pure CA membrane. Furthermore, urea clearance behavior for CA/PVP membranes was 62.4% in comparison to 52% for pure CA membrane. The incorporation PVP i.e 1% by weight (Mpvp1) significantly improved the hydrophilicity, PWF, BSA rejection and urea clearance percentages of modified CA membrane for dialysis application.","author":[{"dropping-particle":"","family":"Waheed","given":"Hizba","non-dropping-particle":"","parse-names":false,"suffix":""},{"dropping-particle":"","family":"Hussain","given":"Arshad","non-dropping-particle":"","parse-names":false,"suffix":""}],"container-title":"Engineering, Technology and Applied Science Research","id":"ITEM-2","issue":"1","issued":{"date-parts":[["2019"]]},"page":"3744-3749","title":"Effect of Polyvinyl Pyrolidone on Morphology and Performance of Cellulose Acetate Based Dialysis Membrane","type":"article-journal","volume":"9"},"uris":["http://www.mendeley.com/documents/?uuid=052a04f3-9e70-4def-8ad5-9b144bb0ce29"]},{"id":"ITEM-3","itemData":{"DOI":"10.1016/j.jwpe.2018.04.002","ISSN":"22147144","abstract":"Produced water is a wastewater from oil and gas industries which contains harmful pollutants. It is crucial to treat the produced water properly before reuse or to be disposed of. Membrane separation technology have been applied for produced water treatment. However, this method encountered the problems such as fouling. In this research, the membrane technology was designed as double stages to overcome the fouling problem. In the double stages mode, the first stage was responsible for rejecting organic foulants and the second stage contributed to reduce dissolved solids. Specifically, modified nano hybrid membrane was implemented and this research is aimed to evaluate the membrane performance during filtration processes using single stage and double stage system. The nanohybrid PES/nano-ZnO membranes were prepared via NIPS methods followed by surface modifications via UV irradiation and thermal annealing treatment. Result of SEM images showed that UV irradiation on the membrane surface confirmed more finger-like porous structure and thinner dense layer. Water contact angle measurement showed that the nano-ZnO incorporation and UV irradiation increased hydrophilicity by lowering the water contact angle from 63° to 53.63°. Filtration tests exhibited that the flux increased up to 18% and rejection of TDS improved up to 15% in double stages process. The double stages process also presented less foulant deposition on the membrane surface. It was demonstrated that the concept of double stages process in filtering produced water provided a better performance than the conventional filtration.","author":[{"dropping-particle":"","family":"Kusworo","given":"Tutuk Djoko","non-dropping-particle":"","parse-names":false,"suffix":""},{"dropping-particle":"","family":"Soetrisnanto","given":"Danny","non-dropping-particle":"","parse-names":false,"suffix":""},{"dropping-particle":"","family":"Aryanti","given":"Nita","non-dropping-particle":"","parse-names":false,"suffix":""},{"dropping-particle":"","family":"Utomo","given":"Dani Puji","non-dropping-particle":"","parse-names":false,"suffix":""},{"dropping-particle":"","family":"Qudratun","given":"","non-dropping-particle":"","parse-names":false,"suffix":""},{"dropping-particle":"","family":"Tambunan","given":"Via Dolorosa","non-dropping-particle":"","parse-names":false,"suffix":""},{"dropping-particle":"","family":"Simanjuntak","given":"Natalia Rosa","non-dropping-particle":"","parse-names":false,"suffix":""}],"container-title":"Journal of Water Process Engineering","id":"ITEM-3","issue":"March","issued":{"date-parts":[["2018"]]},"page":"239-249","publisher":"Elsevier","title":"Evaluation of Integrated modified nanohybrid polyethersulfone-ZnO membrane with single stage and double stage system for produced water treatment into clean water","type":"article-journal","volume":"23"},"uris":["http://www.mendeley.com/documents/?uuid=235f9c90-59c2-4765-96f4-7c728218fa4a"]},{"id":"ITEM-4","itemData":{"DOI":"10.1016/j.jwpe.2023.103743","author":[{"dropping-particle":"","family":"Felipe","given":"Anderson","non-dropping-particle":"","parse-names":false,"suffix":""},{"dropping-particle":"","family":"Silva","given":"Jonas","non-dropping-particle":"","parse-names":false,"suffix":""},{"dropping-particle":"","family":"Vicente","given":"Renata","non-dropping-particle":"","parse-names":false,"suffix":""},{"dropping-particle":"","family":"Ambrosi","given":"Alan","non-dropping-particle":"","parse-names":false,"suffix":""},{"dropping-particle":"","family":"Zin","given":"Guilherme","non-dropping-particle":"","parse-names":false,"suffix":""},{"dropping-particle":"Di","family":"Luccio","given":"Marco","non-dropping-particle":"","parse-names":false,"suffix":""},{"dropping-particle":"De","family":"Oliveira","given":"Vladimir","non-dropping-particle":"","parse-names":false,"suffix":""}],"id":"ITEM-4","issue":"January","issued":{"date-parts":[["2023"]]},"title":"Journal of Water Process Engineering Recent advances in surface modification using polydopamine for the development of photocatalytic membranes for oily wastewater treatment","type":"article-journal","volume":"53"},"uris":["http://www.mendeley.com/documents/?uuid=15ed7fa6-2f40-4bf8-ad23-ec209bd909c4"]}],"mendeley":{"formattedCitation":"[14–17]","plainTextFormattedCitation":"[14–17]","previouslyFormattedCitation":"[14–17]"},"properties":{"noteIndex":0},"schema":"https://github.com/citation-style-language/schema/raw/master/csl-citation.json"}</w:instrText>
      </w:r>
      <w:r>
        <w:rPr>
          <w:lang w:val="en-ZA"/>
        </w:rPr>
        <w:fldChar w:fldCharType="separate"/>
      </w:r>
      <w:r w:rsidRPr="00C406ED">
        <w:rPr>
          <w:noProof/>
          <w:lang w:val="en-ZA"/>
        </w:rPr>
        <w:t>[14–17]</w:t>
      </w:r>
      <w:r>
        <w:rPr>
          <w:lang w:val="en-ZA"/>
        </w:rPr>
        <w:fldChar w:fldCharType="end"/>
      </w:r>
      <w:r w:rsidRPr="00C406ED">
        <w:rPr>
          <w:lang w:val="en-ZA"/>
        </w:rPr>
        <w:t>. Recent advances have focused on utilizing low-cost absorbent materials, particularly natural and modified ceramics, such as quartz, kaolin, and bauxite, which have shown promise in improving separation efficiency</w:t>
      </w:r>
      <w:r>
        <w:rPr>
          <w:lang w:val="en-ZA"/>
        </w:rPr>
        <w:t xml:space="preserve"> </w:t>
      </w:r>
      <w:r>
        <w:rPr>
          <w:lang w:val="en-ZA"/>
        </w:rPr>
        <w:fldChar w:fldCharType="begin" w:fldLock="1"/>
      </w:r>
      <w:r>
        <w:rPr>
          <w:lang w:val="en-ZA"/>
        </w:rPr>
        <w:instrText>ADDIN CSL_CITATION {"citationItems":[{"id":"ITEM-1","itemData":{"DOI":"10.1016/j.jece.2021.106400","ISSN":"22133437","abstract":"In this paper, a simple, environmentally friendly, fluorine-free, economical and effective hydrophobic modification method for melamine sponge (MS) with cobalt oxyhydroxide (CoOOH) and stearic acid (STA) was developed. The 3D pine needle-like hierarchical micro-nanostructure CoOOH coated onto the framework of MS as superhydrophobic materials were successfully constructed and synthesized by low temperature hydrothermal method. By combining the high porosity, superior elasticity, and mechanical stability of the MS with the nanometer scale roughness of CoOOH and low surface energy of STA, the modified CoOOH@STA@MS not only has superhydrophobic surface with the water contact angle of 155°, but also shows outstanding adsorption performance towards the various organic solvents/oils (absorption weight ranging from 20 to 50 times of its own) and excellent recyclability. Additionally, the modified MS can be used as an efficient oil pollutant removal equipment for continuous oil-water separation with the help of peristaltic pump. Furthermore, the CoOOH@STA@MS could be able to separate immiscible oil-water mixture as well as surfactant-stabilized water-in-oil emulsions. All the advantages indicate that the superhydrophobic sponge is the ideal material for oil spills treatment and environmental control.","author":[{"dropping-particle":"","family":"Xu","given":"Xu","non-dropping-particle":"","parse-names":false,"suffix":""},{"dropping-particle":"","family":"Li","given":"Xiang","non-dropping-particle":"","parse-names":false,"suffix":""},{"dropping-particle":"","family":"Chen","given":"Yaoyue","non-dropping-particle":"","parse-names":false,"suffix":""},{"dropping-particle":"","family":"Liu","given":"Guibin","non-dropping-particle":"","parse-names":false,"suffix":""},{"dropping-particle":"","family":"Gao","given":"Jiaxin","non-dropping-particle":"","parse-names":false,"suffix":""},{"dropping-particle":"","family":"Liu","given":"Junfei","non-dropping-particle":"","parse-names":false,"suffix":""},{"dropping-particle":"","family":"Liu","given":"Zhuang","non-dropping-particle":"","parse-names":false,"suffix":""},{"dropping-particle":"","family":"Yue","given":"Shuang","non-dropping-particle":"","parse-names":false,"suffix":""},{"dropping-particle":"","family":"Zhang","given":"Lei","non-dropping-particle":"","parse-names":false,"suffix":""}],"container-title":"Journal of Environmental Chemical Engineering","id":"ITEM-1","issue":"6","issued":{"date-parts":[["2021"]]},"title":"Facile fabrication of 3D hierarchical micro-nanostructure fluorine-free superhydrophobic materials by a simple and low-cost method for efficient separation of oil-water mixture and emulsion","type":"article-journal","volume":"9"},"uris":["http://www.mendeley.com/documents/?uuid=bc695f38-407c-4ec6-88d1-47ddda2c77c0"]},{"id":"ITEM-2","itemData":{"DOI":"10.1016/j.seppur.2022.122244","ISSN":"1383-5866","author":[{"dropping-particle":"","family":"Wang","given":"Jietao","non-dropping-particle":"","parse-names":false,"suffix":""},{"dropping-particle":"","family":"Liu","given":"Tong","non-dropping-particle":"","parse-names":false,"suffix":""},{"dropping-particle":"","family":"Lu","given":"Chunlei","non-dropping-particle":"","parse-names":false,"suffix":""},{"dropping-particle":"","family":"Gong","given":"Chengjie","non-dropping-particle":"","parse-names":false,"suffix":""},{"dropping-particle":"","family":"Miao","given":"Mengyu","non-dropping-particle":"","parse-names":false,"suffix":""},{"dropping-particle":"","family":"Wei","given":"Zhaoling","non-dropping-particle":"","parse-names":false,"suffix":""},{"dropping-particle":"","family":"Wang","given":"Yao","non-dropping-particle":"","parse-names":false,"suffix":""}],"container-title":"Separation and Purification Technology","id":"ITEM-2","issue":"September","issued":{"date-parts":[["2022"]]},"page":"122244","publisher":"Elsevier B.V.","title":"Efficient oil-in-water emulsion separation in the low-cost bauxite ceramic membranes with hierarchically oriented straight pores","type":"article-journal","volume":"303"},"uris":["http://www.mendeley.com/documents/?uuid=8df2f65b-bbb8-4f34-88e0-af5f65f13eae"]},{"id":"ITEM-3","itemData":{"DOI":"10.1016/j.mseb.2022.116102","ISSN":"09215107","abstract":"We observe mechanical effects of an exfoliated graphene monolayer deposited on a quartz crystal substrate designed to operate as an extremely low-loss bulk-acoustic-wave cavity at liquid-helium temperature. This is achieved by sensing overtones of the three thickness eigen-modes of the so-called SC-cut, since all three modes, two shear mode and one extensional mode, can be electrically probed with such a crystal cut. From quality-factor measurements, the mechanical losses of the adhesive graphene monolayer are assessed to be about 8×10−4 at 4 K in the best case. They are therefore significantly greater than those already reported for suspended membranes but also for adherent layers on SiO2/Si substrates operating in torsional modes. In fact, results reveal that surface scattering occurs due to a roughness degradation of a factor 7. In addition, the mechanical losses presented here are also placed in the context of a device submitted to thermomechanical stresses, but which are not the only ones existing. Some of them could be intrinsic ones related to the deposition process of the graphene layer. Based on a force-frequency theory applied to the three thickness modes which react differently to stresses, it is demonstrated that this stress effect actually entangled with that of mass loading reconciles the experimental results.","author":[{"dropping-particle":"","family":"Galliou","given":"Serge","non-dropping-particle":"","parse-names":false,"suffix":""},{"dropping-particle":"","family":"Bon","given":"Jérémy","non-dropping-particle":"","parse-names":false,"suffix":""},{"dropping-particle":"","family":"Abbé","given":"Philippe","non-dropping-particle":"","parse-names":false,"suffix":""},{"dropping-particle":"","family":"Vicarini","given":"Rémy","non-dropping-particle":"","parse-names":false,"suffix":""},{"dropping-particle":"","family":"Tobar","given":"Michael E.","non-dropping-particle":"","parse-names":false,"suffix":""},{"dropping-particle":"","family":"Goryachev","given":"Maxim","non-dropping-particle":"","parse-names":false,"suffix":""}],"container-title":"Materials Science and Engineering B: Solid-State Materials for Advanced Technology","id":"ITEM-3","issue":"November 2022","issued":{"date-parts":[["2023"]]},"page":"116102","publisher":"Elsevier B.V.","title":"Probing the acoustic losses of graphene with a low-loss quartz bulk-acoustic-wave resonator at cryogenic temperatures","type":"article-journal","volume":"287"},"uris":["http://www.mendeley.com/documents/?uuid=2081730b-7f25-414c-acfe-d2e9d126dab2"]}],"mendeley":{"formattedCitation":"[18–20]","plainTextFormattedCitation":"[18–20]","previouslyFormattedCitation":"[18–20]"},"properties":{"noteIndex":0},"schema":"https://github.com/citation-style-language/schema/raw/master/csl-citation.json"}</w:instrText>
      </w:r>
      <w:r>
        <w:rPr>
          <w:lang w:val="en-ZA"/>
        </w:rPr>
        <w:fldChar w:fldCharType="separate"/>
      </w:r>
      <w:r w:rsidRPr="00C406ED">
        <w:rPr>
          <w:noProof/>
          <w:lang w:val="en-ZA"/>
        </w:rPr>
        <w:t>[18–20]</w:t>
      </w:r>
      <w:r>
        <w:rPr>
          <w:lang w:val="en-ZA"/>
        </w:rPr>
        <w:fldChar w:fldCharType="end"/>
      </w:r>
      <w:r w:rsidRPr="00C406ED">
        <w:rPr>
          <w:lang w:val="en-ZA"/>
        </w:rPr>
        <w:t>.</w:t>
      </w:r>
    </w:p>
    <w:p w14:paraId="422E1FCA" w14:textId="0E5EF5E8" w:rsidR="00C406ED" w:rsidRPr="00C406ED" w:rsidRDefault="00C406ED" w:rsidP="00C406ED">
      <w:pPr>
        <w:ind w:firstLine="202"/>
        <w:rPr>
          <w:lang w:val="en-ZA"/>
        </w:rPr>
      </w:pPr>
      <w:r w:rsidRPr="00C406ED">
        <w:rPr>
          <w:lang w:val="en-ZA"/>
        </w:rPr>
        <w:t>To optimize the use of these materials, there is a growing need to establish a set of selection criteria that balance performance, cost, environmental impact, and sustainability</w:t>
      </w:r>
      <w:r>
        <w:rPr>
          <w:lang w:val="en-ZA"/>
        </w:rPr>
        <w:t xml:space="preserve"> </w:t>
      </w:r>
      <w:r>
        <w:rPr>
          <w:lang w:val="en-ZA"/>
        </w:rPr>
        <w:fldChar w:fldCharType="begin" w:fldLock="1"/>
      </w:r>
      <w:r>
        <w:rPr>
          <w:lang w:val="en-ZA"/>
        </w:rPr>
        <w:instrText>ADDIN CSL_CITATION {"citationItems":[{"id":"ITEM-1","itemData":{"DOI":"10.1016/j.seppur.2023.125352","ISSN":"18733794","abstract":"Special wettability membranes represent one of the smart, advanced, and energy-efficient solutions for the separation of contaminated oily wastewater as well as the treatment of crude oil spills. To increase sustainability and facilitate the large-scale applications of the superwetting membranes, novel renewable materials combined with rapid fabrication approaches should be explored. This study describes a simple and rapid strategy for fabricating superhydrophobic cotton textile (SCT) membranes via a solution immersion strategy from a few renewable and low-cost materials. The versatile fabrication approach was extended to fabricate other types of porous 2D/3D superhydrophobic substrates including metal mesh and melamine sponge. The fabricated SCT was employed for the gravity-driven continuous separation of immiscible oil/water mixtures with a high flux of 62500 ± 650 L. m−2. h−1 and high separation efficiency of &gt; 99%. The SCT was employed for the demulsification of oil-in-water and water-in-oil emulsions as well as for the cleanup of crude oil spills. The fabricated SCT membranes exhibited high chemical and mechanical durability as well as excellent recyclability. Thus, the presented fabrication strategy offers a versatile, practical, and sustainable pathway toward the rapid construction of superhydrophobic porous membranes for efficient and diverse oil/water separations for the treatment of stratified and emulsified oily wastewater effluents and crude oil spills.","author":[{"dropping-particle":"","family":"Abu-Thabit","given":"Nedal Y.","non-dropping-particle":"","parse-names":false,"suffix":""},{"dropping-particle":"","family":"Kalam Azad","given":"Abdul","non-dropping-particle":"","parse-names":false,"suffix":""},{"dropping-particle":"","family":"Mezghani","given":"Khaled","non-dropping-particle":"","parse-names":false,"suffix":""},{"dropping-particle":"","family":"Akhtar","given":"Sultan","non-dropping-particle":"","parse-names":false,"suffix":""},{"dropping-particle":"","family":"Saeed Hakeem","given":"Abbas","non-dropping-particle":"","parse-names":false,"suffix":""},{"dropping-particle":"","family":"Drmosh","given":"Qasem A.","non-dropping-particle":"","parse-names":false,"suffix":""},{"dropping-particle":"","family":"Yusuf Adesina","given":"Akeem","non-dropping-particle":"","parse-names":false,"suffix":""}],"container-title":"Separation and Purification Technology","id":"ITEM-1","issue":"PB","issued":{"date-parts":[["2024"]]},"page":"125352","publisher":"Elsevier B.V.","title":"Rapid, Sustainable, and Versatile Strategy Towards Fabricating Superhydrophobic Cotton Textile Membranes for Separation of Emulsified and Stratified Oil/Water Mixtures","type":"article-journal","volume":"330"},"uris":["http://www.mendeley.com/documents/?uuid=ea455bae-d451-4f30-8001-17fd69ca8ca9"]},{"id":"ITEM-2","itemData":{"DOI":"10.1016/j.mtsust.2024.100830","ISSN":"25892347","author":[{"dropping-particle":"","family":"Li","given":"Dongyin","non-dropping-particle":"","parse-names":false,"suffix":""},{"dropping-particle":"","family":"Yang","given":"Fuchao","non-dropping-particle":"","parse-names":false,"suffix":""},{"dropping-particle":"","family":"Shi","given":"Xuan","non-dropping-particle":"","parse-names":false,"suffix":""},{"dropping-particle":"","family":"Ning","given":"Shenghui","non-dropping-particle":"","parse-names":false,"suffix":""},{"dropping-particle":"","family":"Guo","given":"Zhiguang","non-dropping-particle":"","parse-names":false,"suffix":""}],"container-title":"Materials Today Sustainability","id":"ITEM-2","issue":"May","issued":{"date-parts":[["2024"]]},"page":"100830","publisher":"Elsevier Ltd","title":"Utilizing a layer-by-layer self-assembly strategy to construct eco-friendly and sustainable superhydrophobic C-S@PDMS@SiO2 coatings on engineering materials for efficient oil-water separation","type":"article-journal","volume":"27"},"uris":["http://www.mendeley.com/documents/?uuid=f92a0964-7e00-4f81-9a54-2cc5cbf52ab3"]}],"mendeley":{"formattedCitation":"[21,22]","plainTextFormattedCitation":"[21,22]","previouslyFormattedCitation":"[21,22]"},"properties":{"noteIndex":0},"schema":"https://github.com/citation-style-language/schema/raw/master/csl-citation.json"}</w:instrText>
      </w:r>
      <w:r>
        <w:rPr>
          <w:lang w:val="en-ZA"/>
        </w:rPr>
        <w:fldChar w:fldCharType="separate"/>
      </w:r>
      <w:r w:rsidRPr="00C406ED">
        <w:rPr>
          <w:noProof/>
          <w:lang w:val="en-ZA"/>
        </w:rPr>
        <w:t>[21,22]</w:t>
      </w:r>
      <w:r>
        <w:rPr>
          <w:lang w:val="en-ZA"/>
        </w:rPr>
        <w:fldChar w:fldCharType="end"/>
      </w:r>
      <w:r w:rsidRPr="00C406ED">
        <w:rPr>
          <w:lang w:val="en-ZA"/>
        </w:rPr>
        <w:t>. The development of mathematical models to aid in the selection of these materials can significantly enhance the decision-making process. By integrating factors such as oil rejection efficiency, permeability, cost-effectiveness, and material durability into mathematical frameworks, researchers can quantitatively compare various materials and identify the most appropriate candidates for industrial-scale applications</w:t>
      </w:r>
      <w:r>
        <w:rPr>
          <w:lang w:val="en-ZA"/>
        </w:rPr>
        <w:t xml:space="preserve"> </w:t>
      </w:r>
      <w:r>
        <w:rPr>
          <w:lang w:val="en-ZA"/>
        </w:rPr>
        <w:fldChar w:fldCharType="begin" w:fldLock="1"/>
      </w:r>
      <w:r w:rsidR="00285695">
        <w:rPr>
          <w:lang w:val="en-ZA"/>
        </w:rPr>
        <w:instrText>ADDIN CSL_CITATION {"citationItems":[{"id":"ITEM-1","itemData":{"DOI":"10.1016/j.seppur.2021.120294","ISSN":"1383-5866","author":[{"dropping-particle":"","family":"Cogan","given":"N G","non-dropping-particle":"","parse-names":false,"suffix":""},{"dropping-particle":"","family":"Ozturk","given":"Deniz","non-dropping-particle":"","parse-names":false,"suffix":""},{"dropping-particle":"","family":"Ishida","given":"Kenneth","non-dropping-particle":"","parse-names":false,"suffix":""},{"dropping-particle":"","family":"Safarik","given":"Jana","non-dropping-particle":"","parse-names":false,"suffix":""},{"dropping-particle":"","family":"Chellam","given":"Shankararaman","non-dropping-particle":"","parse-names":false,"suffix":""}],"container-title":"Separation and Purification Technology","id":"ITEM-1","issue":"December 2021","issued":{"date-parts":[["2022"]]},"page":"120294","publisher":"Elsevier B.V.","title":"Membrane aging effects on water recovery during full-scale potable reuse : Mathematical optimization of backwashing frequency for constant-flux microfiltration","type":"article-journal","volume":"286"},"uris":["http://www.mendeley.com/documents/?uuid=9f923c89-dc6d-4940-8987-2d93e09a7107"]},{"id":"ITEM-2","itemData":{"DOI":"10.1016/j.biortech.2017.04.006","ISSN":"18732976","PMID":"28432953","abstract":"This study aimed to develop a practical semi-empirical mathematical model of membrane fouling that accounts for cake formation on the membrane and its pore blocking as the major processes of membrane fouling. In the developed model, the concentration of mixed liquor suspended solid is used as a lumped parameter to describe the formation of cake layer including the biofilm. The new model considers the combined effect of aeration and backwash on the foulants’ detachment from the membrane. New exponential coefficients are also included in the model to describe the exponential increase of transmembrane pressure that typically occurs after the initial stage of an MBR operation. The model was validated using experimental data obtained from a lab-scale aerobic sponge-submerged membrane bioreactor (MBR), and the simulation of the model agreed well with the experimental findings.","author":[{"dropping-particle":"","family":"Zuthi","given":"Mst Fazana Rahman","non-dropping-particle":"","parse-names":false,"suffix":""},{"dropping-particle":"","family":"Guo","given":"Wenshan","non-dropping-particle":"","parse-names":false,"suffix":""},{"dropping-particle":"","family":"Ngo","given":"Huu Hao","non-dropping-particle":"","parse-names":false,"suffix":""},{"dropping-particle":"","family":"Nghiem","given":"Duc Long","non-dropping-particle":"","parse-names":false,"suffix":""},{"dropping-particle":"","family":"Hai","given":"Faisal I.","non-dropping-particle":"","parse-names":false,"suffix":""},{"dropping-particle":"","family":"Xia","given":"Siqing","non-dropping-particle":"","parse-names":false,"suffix":""},{"dropping-particle":"","family":"Li","given":"Jianxin","non-dropping-particle":"","parse-names":false,"suffix":""},{"dropping-particle":"","family":"Li","given":"Jixiang","non-dropping-particle":"","parse-names":false,"suffix":""},{"dropping-particle":"","family":"Liu","given":"Yi","non-dropping-particle":"","parse-names":false,"suffix":""}],"container-title":"Bioresource Technology","id":"ITEM-2","issued":{"date-parts":[["2017"]]},"page":"86-94","title":"New and practical mathematical model of membrane fouling in an aerobic submerged membrane bioreactor","type":"article-journal","volume":"238"},"uris":["http://www.mendeley.com/documents/?uuid=932708f9-183a-4a87-a15a-306721c021ab"]}],"mendeley":{"formattedCitation":"[23,24]","plainTextFormattedCitation":"[23,24]","previouslyFormattedCitation":"[23,24]"},"properties":{"noteIndex":0},"schema":"https://github.com/citation-style-language/schema/raw/master/csl-citation.json"}</w:instrText>
      </w:r>
      <w:r>
        <w:rPr>
          <w:lang w:val="en-ZA"/>
        </w:rPr>
        <w:fldChar w:fldCharType="separate"/>
      </w:r>
      <w:r w:rsidRPr="00C406ED">
        <w:rPr>
          <w:noProof/>
          <w:lang w:val="en-ZA"/>
        </w:rPr>
        <w:t>[23,24]</w:t>
      </w:r>
      <w:r>
        <w:rPr>
          <w:lang w:val="en-ZA"/>
        </w:rPr>
        <w:fldChar w:fldCharType="end"/>
      </w:r>
      <w:r w:rsidRPr="00C406ED">
        <w:rPr>
          <w:lang w:val="en-ZA"/>
        </w:rPr>
        <w:t>.</w:t>
      </w:r>
    </w:p>
    <w:p w14:paraId="7E865508" w14:textId="77777777" w:rsidR="00C406ED" w:rsidRPr="002E2D81" w:rsidRDefault="00C406ED" w:rsidP="00C406ED">
      <w:pPr>
        <w:ind w:firstLine="202"/>
        <w:rPr>
          <w:lang w:val="en-ZA"/>
        </w:rPr>
      </w:pPr>
      <w:r w:rsidRPr="002E2D81">
        <w:rPr>
          <w:lang w:val="en-ZA"/>
        </w:rPr>
        <w:lastRenderedPageBreak/>
        <w:t xml:space="preserve">In this research, we focus on the development of novel mathematical models that evaluate the performance of low-cost absorbent materials for oil-water separation. These models consider a range of factors, including material structure, nanoparticle coating effects, surface wettability, and environmental sustainability. The models integrate these factors into an overall selection index that guides the material selection process, ensuring the optimization of performance and cost-efficiency. Specifically, we develop the </w:t>
      </w:r>
      <w:r w:rsidRPr="002E2D81">
        <w:rPr>
          <w:b/>
          <w:bCs/>
          <w:lang w:val="en-ZA"/>
        </w:rPr>
        <w:t>Composite Efficiency Index (CEI)</w:t>
      </w:r>
      <w:r w:rsidRPr="002E2D81">
        <w:rPr>
          <w:lang w:val="en-ZA"/>
        </w:rPr>
        <w:t xml:space="preserve">, </w:t>
      </w:r>
      <w:r w:rsidRPr="002E2D81">
        <w:rPr>
          <w:b/>
          <w:bCs/>
          <w:lang w:val="en-ZA"/>
        </w:rPr>
        <w:t>Nano-Coating Coverage Efficiency (NCCE)</w:t>
      </w:r>
      <w:r w:rsidRPr="002E2D81">
        <w:rPr>
          <w:lang w:val="en-ZA"/>
        </w:rPr>
        <w:t xml:space="preserve">, </w:t>
      </w:r>
      <w:r w:rsidRPr="002E2D81">
        <w:rPr>
          <w:b/>
          <w:bCs/>
          <w:lang w:val="en-ZA"/>
        </w:rPr>
        <w:t>Oil-Water Separation Stability Index (OWSSI)</w:t>
      </w:r>
      <w:r w:rsidRPr="002E2D81">
        <w:rPr>
          <w:lang w:val="en-ZA"/>
        </w:rPr>
        <w:t>, and several other unique models to evaluate materials based on their characteristics and operational performance. These models are designed to enhance the predictive capabilities for selecting low-cost materials that meet the stringent demands of oil-water separation.</w:t>
      </w:r>
    </w:p>
    <w:p w14:paraId="02790D25" w14:textId="77777777" w:rsidR="00C406ED" w:rsidRPr="00C406ED" w:rsidRDefault="00C406ED" w:rsidP="00C406ED">
      <w:pPr>
        <w:ind w:firstLine="202"/>
        <w:rPr>
          <w:lang w:val="en-ZA"/>
        </w:rPr>
      </w:pPr>
      <w:r w:rsidRPr="002E2D81">
        <w:rPr>
          <w:lang w:val="en-ZA"/>
        </w:rPr>
        <w:t>Through this approach, we aim to provide an in-depth understanding of the performance of low-cost absorbent materials, and simultaneously propose a scientifically robust methodology for developing materials with enhanced separation efficiencies. Our ultimate goal is to develop a comprehensive framework that can be applied across industries, facilitating the cost-effective and environmentally sustainable design of oil-water separation devices.</w:t>
      </w:r>
    </w:p>
    <w:p w14:paraId="3EDF05D6" w14:textId="78F9F405" w:rsidR="000A68A0" w:rsidRPr="000A68A0" w:rsidRDefault="000A68A0" w:rsidP="00C406ED">
      <w:pPr>
        <w:ind w:firstLine="202"/>
        <w:rPr>
          <w:lang w:val="en-ZA"/>
        </w:rPr>
      </w:pPr>
    </w:p>
    <w:p w14:paraId="47631E1A" w14:textId="77777777" w:rsidR="00E85EEA" w:rsidRPr="007F31A6" w:rsidRDefault="00E85EEA" w:rsidP="00AE185B">
      <w:pPr>
        <w:rPr>
          <w:lang w:val="en-ZA"/>
        </w:rPr>
      </w:pPr>
    </w:p>
    <w:p w14:paraId="40869C4B" w14:textId="46843A98" w:rsidR="00E85EEA" w:rsidRPr="00CA680A" w:rsidRDefault="00CA680A" w:rsidP="00CA680A">
      <w:pPr>
        <w:pStyle w:val="References"/>
        <w:rPr>
          <w:b/>
          <w:bCs/>
          <w:sz w:val="20"/>
          <w:szCs w:val="20"/>
        </w:rPr>
      </w:pPr>
      <w:r w:rsidRPr="00CA680A">
        <w:rPr>
          <w:b/>
          <w:bCs/>
          <w:sz w:val="20"/>
          <w:szCs w:val="20"/>
        </w:rPr>
        <w:t xml:space="preserve">MATERIALS AND METHODS </w:t>
      </w:r>
    </w:p>
    <w:p w14:paraId="0726C2B7" w14:textId="77777777" w:rsidR="00E85EEA" w:rsidRDefault="00E85EEA">
      <w:pPr>
        <w:pBdr>
          <w:top w:val="nil"/>
          <w:left w:val="nil"/>
          <w:bottom w:val="nil"/>
          <w:right w:val="nil"/>
          <w:between w:val="nil"/>
        </w:pBdr>
        <w:tabs>
          <w:tab w:val="right" w:pos="7100"/>
        </w:tabs>
        <w:spacing w:line="264" w:lineRule="auto"/>
        <w:rPr>
          <w:rFonts w:ascii="Arial" w:eastAsia="Arial" w:hAnsi="Arial" w:cs="Arial"/>
          <w:color w:val="000000"/>
          <w:sz w:val="18"/>
          <w:szCs w:val="18"/>
        </w:rPr>
      </w:pPr>
    </w:p>
    <w:p w14:paraId="3391582B" w14:textId="0DCF06E4" w:rsidR="00E43862" w:rsidRPr="00E43862" w:rsidRDefault="00E43862" w:rsidP="00E43862">
      <w:pPr>
        <w:ind w:firstLine="204"/>
        <w:rPr>
          <w:lang w:val="en-ZA"/>
        </w:rPr>
      </w:pPr>
      <w:bookmarkStart w:id="2" w:name="_Hlk187147096"/>
      <w:bookmarkStart w:id="3" w:name="_Hlk187145102"/>
      <w:r w:rsidRPr="00E43862">
        <w:rPr>
          <w:lang w:val="en-ZA"/>
        </w:rPr>
        <w:t>In this study, various low-cost absorbent materials were explored for the development of selection criteria aimed at fabricating efficient oil-water separation devices. The selected materials—quartz sands, kaolin, bauxite, activated carbon (AC), clay, coal gangue, cellulose and bio-based materials, and fly ash—have shown promising potential for enhancing the separation of oil from water. These materials were chosen based on their availability, affordability, and ability to be modified for improved performance in oil-water separation processes.</w:t>
      </w:r>
    </w:p>
    <w:p w14:paraId="69F04315" w14:textId="5C2C9C18" w:rsidR="00E43862" w:rsidRPr="00E43862" w:rsidRDefault="00E43862" w:rsidP="00E43862">
      <w:pPr>
        <w:ind w:firstLine="204"/>
        <w:rPr>
          <w:lang w:val="en-ZA"/>
        </w:rPr>
      </w:pPr>
      <w:r w:rsidRPr="00E43862">
        <w:rPr>
          <w:lang w:val="en-ZA"/>
        </w:rPr>
        <w:t>Quartz Sands: Quartz is an abundant, cost-effective material, making it suitable for large-scale applications. It has naturally high surface area and porosity, which are crucial for effective oil-water separation</w:t>
      </w:r>
      <w:r w:rsidR="00285695">
        <w:rPr>
          <w:lang w:val="en-ZA"/>
        </w:rPr>
        <w:t xml:space="preserve"> </w:t>
      </w:r>
      <w:r w:rsidR="00285695">
        <w:rPr>
          <w:lang w:val="en-ZA"/>
        </w:rPr>
        <w:fldChar w:fldCharType="begin" w:fldLock="1"/>
      </w:r>
      <w:r w:rsidR="00285695">
        <w:rPr>
          <w:lang w:val="en-ZA"/>
        </w:rPr>
        <w:instrText>ADDIN CSL_CITATION {"citationItems":[{"id":"ITEM-1","itemData":{"DOI":"10.1016/j.jece.2023.110818","ISSN":"2213-3437","author":[{"dropping-particle":"","family":"Lin","given":"Xingyu","non-dropping-particle":"","parse-names":false,"suffix":""},{"dropping-particle":"","family":"Zhang","given":"Yong","non-dropping-particle":"","parse-names":false,"suffix":""},{"dropping-particle":"","family":"Yang","given":"Ziteng","non-dropping-particle":"","parse-names":false,"suffix":""},{"dropping-particle":"","family":"Yue","given":"Wenjian","non-dropping-particle":"","parse-names":false,"suffix":""},{"dropping-particle":"","family":"Zhang","given":"Ruoxin","non-dropping-particle":"","parse-names":false,"suffix":""},{"dropping-particle":"","family":"Qi","given":"Jie","non-dropping-particle":"","parse-names":false,"suffix":""},{"dropping-particle":"","family":"Lu","given":"Hongsheng","non-dropping-particle":"","parse-names":false,"suffix":""}],"container-title":"Journal of Environmental Chemical Engineering","id":"ITEM-1","issue":"5","issued":{"date-parts":[["2023"]]},"page":"110818","publisher":"Elsevier Ltd","title":"Journal of Environmental Chemical Engineering pH-regulated superhydrophobic quartz sands for controllable oil-water separation","type":"article-journal","volume":"11"},"uris":["http://www.mendeley.com/documents/?uuid=79746a89-d857-48fd-8e90-0cb88f1a03a4"]},{"id":"ITEM-2","itemData":{"DOI":"10.1016/j.colsurfa.2019.04.074","ISSN":"18734359","abstract":"γ-zein peptides (VHLPPP)n present great potential as efficient molecule carriers across the cell membrane. To further understand the binding behavior of peptides with cell membrane, simplified models consisting of peptides and mono/bi-layer membranes (Langmuir monolayer and liposome)were used to studied the resulting response in the structure of peptide and cell membrane in the present work. The results showed that (VHLPPP)n=1,3 bound to dipalmitoylphosphatidylcholine (DPPC)liposomes and was induced to self-assemble into polyproline II (PP II)structure. The incorporation of (VHLPPP)n=1,3 in the DPPC Langmuir monolayers resulted in an increase in the surface pressure and a decrease in the collapse pressure, suggesting the increase of lipid monolayer fluidity. Fluorescence images further confirmed that the presence of (VHLPPP)n=1,3 promoted the formation of liquid-expanded (LE, dis-ordered)phases in lipid monolayers. Atomic force microscopy images found that (VHLPPP)n=1,3 preferred to penetrate in LE phase domains. In addition, (VHLPPP)3 possesses higher binding affinity with DPPC membrane models compared to (VHLPPP)1.","author":[{"dropping-particle":"","family":"Zou","given":"Yuan","non-dropping-particle":"","parse-names":false,"suffix":""},{"dropping-particle":"","family":"Pan","given":"Runting","non-dropping-particle":"","parse-names":false,"suffix":""},{"dropping-particle":"","family":"Liu","given":"Yingli","non-dropping-particle":"","parse-names":false,"suffix":""},{"dropping-particle":"","family":"Liu","given":"Xiao","non-dropping-particle":"","parse-names":false,"suffix":""},{"dropping-particle":"","family":"Chen","given":"Xiaowei","non-dropping-particle":"","parse-names":false,"suffix":""},{"dropping-particle":"","family":"Wang","given":"Jing","non-dropping-particle":"","parse-names":false,"suffix":""},{"dropping-particle":"","family":"Wan","given":"Zhili","non-dropping-particle":"","parse-names":false,"suffix":""},{"dropping-particle":"","family":"Guo","given":"Jian","non-dropping-particle":"","parse-names":false,"suffix":""},{"dropping-particle":"","family":"Yang","given":"Xiaoquan","non-dropping-particle":"","parse-names":false,"suffix":""}],"container-title":"Colloids and Surfaces A: Physicochemical and Engineering Aspects","id":"ITEM-2","issue":"March","issued":{"date-parts":[["2019"]]},"page":"86-93","publisher":"Elsevier","title":"Effects of γ-zein peptides on lipid membrane organization: Quartz crystal microbalance with dissipation and Langmuir monolayer studies","type":"article-journal","volume":"574"},"uris":["http://www.mendeley.com/documents/?uuid=ab574105-10e6-41b8-96ae-c0fe67a6c3fb"]}],"mendeley":{"formattedCitation":"[25,26]","plainTextFormattedCitation":"[25,26]","previouslyFormattedCitation":"[25,26]"},"properties":{"noteIndex":0},"schema":"https://github.com/citation-style-language/schema/raw/master/csl-citation.json"}</w:instrText>
      </w:r>
      <w:r w:rsidR="00285695">
        <w:rPr>
          <w:lang w:val="en-ZA"/>
        </w:rPr>
        <w:fldChar w:fldCharType="separate"/>
      </w:r>
      <w:r w:rsidR="00285695" w:rsidRPr="00285695">
        <w:rPr>
          <w:noProof/>
          <w:lang w:val="en-ZA"/>
        </w:rPr>
        <w:t>[25,26]</w:t>
      </w:r>
      <w:r w:rsidR="00285695">
        <w:rPr>
          <w:lang w:val="en-ZA"/>
        </w:rPr>
        <w:fldChar w:fldCharType="end"/>
      </w:r>
      <w:r w:rsidRPr="00E43862">
        <w:rPr>
          <w:lang w:val="en-ZA"/>
        </w:rPr>
        <w:t>. Additionally, quartz's inherent mechanical strength ensures its durability and long-lasting performance in filtration processes. The material's structural properties make it an ideal candidate for both conventional and modified filtration applications</w:t>
      </w:r>
      <w:r w:rsidR="00285695">
        <w:rPr>
          <w:lang w:val="en-ZA"/>
        </w:rPr>
        <w:t xml:space="preserve"> </w:t>
      </w:r>
      <w:r w:rsidR="00285695">
        <w:rPr>
          <w:lang w:val="en-ZA"/>
        </w:rPr>
        <w:fldChar w:fldCharType="begin" w:fldLock="1"/>
      </w:r>
      <w:r w:rsidR="00285695">
        <w:rPr>
          <w:lang w:val="en-ZA"/>
        </w:rPr>
        <w:instrText>ADDIN CSL_CITATION {"citationItems":[{"id":"ITEM-1","itemData":{"DOI":"10.1016/j.colsurfb.2022.113022","ISSN":"18734367","PMID":"36401961","abstract":"Recent studies have revealed avid interactions between liposomes and several solid materials, such as quartz, polystyrene (PS) and poly(methyl methacrylate) (PMMA), commonly found in cuvettes used for spectroscopic measurements. These interactions risk leading to detrimental changes in liposome structure and integrity that, if overlooked, may compromise the measurements. In case of leakage experiments based on probing the spontaneous release of encapsulated hydrophilic markers, the liposome-cuvette interactions may result in the recording of erroneously high degrees of leakage. In the present study we investigate the possibilities of preventing unwanted liposome-cuvette interactions through the use of quartz cuvettes passivated with supported lipid bilayers (SLBs). The results show that this strategy leads to higher reproducibility and significantly improved accuracy of the leakage measurements. The usefulness of the method is validated in comparative experiments focused on how changes in temperature and lipid phase state, as well as inclusion of poly(ethylene glycol)-conjugated lipids (PEG-lipids), affect the release of liposome encapsulated carboxyfluorescein (CF).","author":[{"dropping-particle":"","family":"Grad","given":"Philipp","non-dropping-particle":"","parse-names":false,"suffix":""},{"dropping-particle":"","family":"Agmo Hernández","given":"Víctor","non-dropping-particle":"","parse-names":false,"suffix":""},{"dropping-particle":"","family":"Edwards","given":"Katarina","non-dropping-particle":"","parse-names":false,"suffix":""}],"container-title":"Colloids and Surfaces B: Biointerfaces","id":"ITEM-1","issue":"November 2022","issued":{"date-parts":[["2023"]]},"title":"Improved accuracy and reproducibility of spontaneous liposome leakage measurements by the use of supported lipid bilayer-modified quartz cuvettes","type":"article-journal","volume":"221"},"uris":["http://www.mendeley.com/documents/?uuid=2bf29670-655b-4144-b527-e57615136b25"]}],"mendeley":{"formattedCitation":"[27]","plainTextFormattedCitation":"[27]","previouslyFormattedCitation":"[27]"},"properties":{"noteIndex":0},"schema":"https://github.com/citation-style-language/schema/raw/master/csl-citation.json"}</w:instrText>
      </w:r>
      <w:r w:rsidR="00285695">
        <w:rPr>
          <w:lang w:val="en-ZA"/>
        </w:rPr>
        <w:fldChar w:fldCharType="separate"/>
      </w:r>
      <w:r w:rsidR="00285695" w:rsidRPr="00285695">
        <w:rPr>
          <w:noProof/>
          <w:lang w:val="en-ZA"/>
        </w:rPr>
        <w:t>[27]</w:t>
      </w:r>
      <w:r w:rsidR="00285695">
        <w:rPr>
          <w:lang w:val="en-ZA"/>
        </w:rPr>
        <w:fldChar w:fldCharType="end"/>
      </w:r>
      <w:r w:rsidRPr="00E43862">
        <w:rPr>
          <w:lang w:val="en-ZA"/>
        </w:rPr>
        <w:t>.</w:t>
      </w:r>
    </w:p>
    <w:p w14:paraId="414A7830" w14:textId="200FA813" w:rsidR="00E43862" w:rsidRPr="00E43862" w:rsidRDefault="00E43862" w:rsidP="00E43862">
      <w:pPr>
        <w:ind w:firstLine="204"/>
        <w:rPr>
          <w:lang w:val="en-ZA"/>
        </w:rPr>
      </w:pPr>
      <w:r w:rsidRPr="00E43862">
        <w:rPr>
          <w:lang w:val="en-ZA"/>
        </w:rPr>
        <w:t>Kaolin: Kaolin is a low-cost natural clay with significant availability. It exhibits high surface activity, which can be leveraged to enhance its oil absorption properties</w:t>
      </w:r>
      <w:r w:rsidR="00285695">
        <w:rPr>
          <w:lang w:val="en-ZA"/>
        </w:rPr>
        <w:t xml:space="preserve"> </w:t>
      </w:r>
      <w:r w:rsidR="00285695">
        <w:rPr>
          <w:lang w:val="en-ZA"/>
        </w:rPr>
        <w:fldChar w:fldCharType="begin" w:fldLock="1"/>
      </w:r>
      <w:r w:rsidR="00285695">
        <w:rPr>
          <w:lang w:val="en-ZA"/>
        </w:rPr>
        <w:instrText>ADDIN CSL_CITATION {"citationItems":[{"id":"ITEM-1","itemData":{"DOI":"10.1590/0366-69132019653762671","ISSN":"16784553","abstract":"In this study, a new ceramic membrane type was used for the filtration of colored water. The membrane was prepared from local Algerian kaolin KT2 of Milia-type. The choice of this raw material was dictated by its natural abundance, to form the macroporous support prepared by the slip casting technique. A functional thin film layer (with a pore size of about 0.2 μm) produced by the solgel method was deposited on the support to reduce the porosity. A detailed study was conducted because of the importance of this layer and the improvement which brought to the filtration process. Ceramic membranes were tested for the removal of bromophenol red (BR) under a filtration pressure of 3 bar and a duration of 2 h of treatment. The results revealed a rejection rate of 100% for BR, especially after the addition of the inorganic layer. The material was characterized by DTA, TGA, XRD and SEM. The retention and the permeability of BR were also studied.","author":[{"dropping-particle":"","family":"Aissat","given":"M.","non-dropping-particle":"","parse-names":false,"suffix":""},{"dropping-particle":"","family":"Hamouda","given":"S.","non-dropping-particle":"","parse-names":false,"suffix":""},{"dropping-particle":"","family":"Bettahar","given":"N.","non-dropping-particle":"","parse-names":false,"suffix":""},{"dropping-particle":"","family":"Abu Tarboush","given":"B. J.","non-dropping-particle":"","parse-names":false,"suffix":""},{"dropping-particle":"","family":"Bahmani","given":"A.","non-dropping-particle":"","parse-names":false,"suffix":""}],"container-title":"Ceramica","id":"ITEM-1","issue":"376","issued":{"date-parts":[["2019"]]},"page":"554-561","title":"Characterization and application of ceramic membranes prepared from Algerian kaolin","type":"article-journal","volume":"65"},"uris":["http://www.mendeley.com/documents/?uuid=97e95809-02c4-404b-b609-7ad2a257ff52"]},{"id":"ITEM-2","itemData":{"DOI":"10.3390/membranes12111066","ISSN":"20770375","abstract":"A high cost of high-purity materials is one of the major factors that limit the application of ceramic membranes. Consequently, the focus was shifted to using natural and abundant low-cost materials such as zeolite, clay, sand, etc. as alternatives to well-known pure metallic oxides, such as alumina, silica, zirconia and titania, which are usually used for ceramic membrane fabrication. As a contribution to this area, the development and characterization of new low-cost ultrafiltration (UF) membranes made from natural Tunisian kaolin are presented in this work. The asymmetric ceramic membranes were developed via layer-by-layer and slip-casting methods by direct coating on tubular supports previously prepared from sand and zeolite via the extrusion process. Referring to the results, it was found that the UF kaolin top layer is homogenous and exhibits good adhesion to different supports. In addition, the kaolin/sand and kaolin/zeolite membranes present an average pore diameter in the range of 4–17 nm and 28 nm, and water permeability of 491 L/h·m2·bar and 182 L/h·m2·bar, respectively. Both membranes were evaluated in their treatment of electroplating wastewater. This was done by removing oil and heavy metals using a homemade crossflow UF pilot plant operated at a temperature of 60 °C to reduce the viscosity of the effluent, and the transmembrane pressure (TMP) of 1 and 3 bar for kaolin/sand and kaolin/zeolite, respectively. Under these conditions, our membranes exhibit high permeability in the range of 306–336 L/h·m2·bar, an almost total oil and lead retention, a retention up to 96% for chemical oxygen demand (COD), 96% for copper and 94% for zinc. The overall data suggest that the developed kaolin membranes have the potential for remediation of oily industrial effluents contaminated by oil and heavy metals.","author":[{"dropping-particle":"","family":"Aloulou","given":"Hajer","non-dropping-particle":"","parse-names":false,"suffix":""},{"dropping-particle":"","family":"Aloulou","given":"Wala","non-dropping-particle":"","parse-names":false,"suffix":""},{"dropping-particle":"","family":"Duplay","given":"Joelle","non-dropping-particle":"","parse-names":false,"suffix":""},{"dropping-particle":"","family":"Baklouti","given":"Lassaad","non-dropping-particle":"","parse-names":false,"suffix":""},{"dropping-particle":"","family":"Dammak","given":"Lasâad","non-dropping-particle":"","parse-names":false,"suffix":""},{"dropping-particle":"","family":"Amar","given":"Raja","non-dropping-particle":"Ben","parse-names":false,"suffix":""}],"container-title":"Membranes","id":"ITEM-2","issue":"11","issued":{"date-parts":[["2022"]]},"title":"Development of Ultrafiltration Kaolin Membranes over Sand and Zeolite Supports for the Treatment of Electroplating Wastewater","type":"article-journal","volume":"12"},"uris":["http://www.mendeley.com/documents/?uuid=8959bace-6b3a-4839-a81d-3ad64254f99d"]}],"mendeley":{"formattedCitation":"[28,29]","plainTextFormattedCitation":"[28,29]","previouslyFormattedCitation":"[28,29]"},"properties":{"noteIndex":0},"schema":"https://github.com/citation-style-language/schema/raw/master/csl-citation.json"}</w:instrText>
      </w:r>
      <w:r w:rsidR="00285695">
        <w:rPr>
          <w:lang w:val="en-ZA"/>
        </w:rPr>
        <w:fldChar w:fldCharType="separate"/>
      </w:r>
      <w:r w:rsidR="00285695" w:rsidRPr="00285695">
        <w:rPr>
          <w:noProof/>
          <w:lang w:val="en-ZA"/>
        </w:rPr>
        <w:t>[28,29]</w:t>
      </w:r>
      <w:r w:rsidR="00285695">
        <w:rPr>
          <w:lang w:val="en-ZA"/>
        </w:rPr>
        <w:fldChar w:fldCharType="end"/>
      </w:r>
      <w:r w:rsidRPr="00E43862">
        <w:rPr>
          <w:lang w:val="en-ZA"/>
        </w:rPr>
        <w:t>. Furthermore, kaolin can be functionalized with surface treatments to improve its hydrophobicity, a feature that significantly contributes to its performance in nanoparticle-enhanced filtration processes</w:t>
      </w:r>
      <w:r w:rsidR="00285695">
        <w:rPr>
          <w:lang w:val="en-ZA"/>
        </w:rPr>
        <w:t xml:space="preserve"> </w:t>
      </w:r>
      <w:r w:rsidR="00285695">
        <w:rPr>
          <w:lang w:val="en-ZA"/>
        </w:rPr>
        <w:fldChar w:fldCharType="begin" w:fldLock="1"/>
      </w:r>
      <w:r w:rsidR="00285695">
        <w:rPr>
          <w:lang w:val="en-ZA"/>
        </w:rPr>
        <w:instrText>ADDIN CSL_CITATION {"citationItems":[{"id":"ITEM-1","itemData":{"DOI":"10.1016/j.memsci.2020.118954","ISSN":"18733123","abstract":"Efficient construction of ceramic membranes can decrease the cost and ease the process of wastewater treatment. The total cost of ceramic membranes is mainly determined by the cost of raw materials and energy consumption during sintering process. In this work, fly ash particles recycled from electric plant and kaolin materials were respectively employed as the support and membrane layer of composite ceramic membranes. To match the sintering temperature of the kaolin material and fly ash support, rigid alumina particles were introduced into the supports (AFA supports). Also, the bending strength of the supports was improved when adding alumina particles. The kaolin/fly ash ceramic membrane was obtained by spraying the kaolin dispersion on the AFA supports and co-sintering. The mean pore diameter and water permeance of the membranes were 320 nm and 3650 Lm−2h−1 bar−1. When treating oil-water emulsions with oil content of 400 ppm, the oil removal rate was above 98.5% and the stable permeance was close to 530 Lm−2h−1 bar−1, likely due to the super-hydrophilic performance of kaolin and the electric repulsion between the membrane and oil droplets. The raw materials cost, sintering energy consumption, and fabrication time were successfully decreased. This work demonstrates the feasibility of low-cost ceramic membranes for efficient wastewater treatment in chemical industries.","author":[{"dropping-particle":"","family":"Zou","given":"Dong","non-dropping-particle":"","parse-names":false,"suffix":""},{"dropping-particle":"","family":"Fan","given":"Wan","non-dropping-particle":"","parse-names":false,"suffix":""},{"dropping-particle":"","family":"Xu","given":"Jingrui","non-dropping-particle":"","parse-names":false,"suffix":""},{"dropping-particle":"","family":"Drioli","given":"Enrico","non-dropping-particle":"","parse-names":false,"suffix":""},{"dropping-particle":"","family":"Chen","given":"Xianfu","non-dropping-particle":"","parse-names":false,"suffix":""},{"dropping-particle":"","family":"Qiu","given":"Minghui","non-dropping-particle":"","parse-names":false,"suffix":""},{"dropping-particle":"","family":"Fan","given":"Yiqun","non-dropping-particle":"","parse-names":false,"suffix":""}],"container-title":"Journal of Membrane Science","id":"ITEM-1","issue":"December 2020","issued":{"date-parts":[["2021"]]},"page":"118954","publisher":"Elsevier B.V.","title":"One-step engineering of low-cost kaolin/fly ash ceramic membranes for efficient separation of oil-water emulsions","type":"article-journal","volume":"621"},"uris":["http://www.mendeley.com/documents/?uuid=a5b70a93-9272-4975-ac1f-e6c7031aed5d"]}],"mendeley":{"formattedCitation":"[30]","plainTextFormattedCitation":"[30]","previouslyFormattedCitation":"[30]"},"properties":{"noteIndex":0},"schema":"https://github.com/citation-style-language/schema/raw/master/csl-citation.json"}</w:instrText>
      </w:r>
      <w:r w:rsidR="00285695">
        <w:rPr>
          <w:lang w:val="en-ZA"/>
        </w:rPr>
        <w:fldChar w:fldCharType="separate"/>
      </w:r>
      <w:r w:rsidR="00285695" w:rsidRPr="00285695">
        <w:rPr>
          <w:noProof/>
          <w:lang w:val="en-ZA"/>
        </w:rPr>
        <w:t>[30]</w:t>
      </w:r>
      <w:r w:rsidR="00285695">
        <w:rPr>
          <w:lang w:val="en-ZA"/>
        </w:rPr>
        <w:fldChar w:fldCharType="end"/>
      </w:r>
      <w:r w:rsidRPr="00E43862">
        <w:rPr>
          <w:lang w:val="en-ZA"/>
        </w:rPr>
        <w:t>. Such modifications allow for kaolin to be tailored for specific oil-water separation tasks.</w:t>
      </w:r>
    </w:p>
    <w:p w14:paraId="60F19111" w14:textId="16AC1704" w:rsidR="00E43862" w:rsidRPr="00E43862" w:rsidRDefault="00E43862" w:rsidP="00E43862">
      <w:pPr>
        <w:ind w:firstLine="204"/>
        <w:rPr>
          <w:lang w:val="en-ZA"/>
        </w:rPr>
      </w:pPr>
      <w:r w:rsidRPr="00E43862">
        <w:rPr>
          <w:lang w:val="en-ZA"/>
        </w:rPr>
        <w:t xml:space="preserve">Bauxite: Bauxite, a widely known material in </w:t>
      </w:r>
      <w:proofErr w:type="spellStart"/>
      <w:r w:rsidRPr="00E43862">
        <w:rPr>
          <w:lang w:val="en-ZA"/>
        </w:rPr>
        <w:t>aluminum</w:t>
      </w:r>
      <w:proofErr w:type="spellEnd"/>
      <w:r w:rsidRPr="00E43862">
        <w:rPr>
          <w:lang w:val="en-ZA"/>
        </w:rPr>
        <w:t xml:space="preserve"> production, is also a low-cost option for oil-water separation applications. Its mineral composition, including alumina, imparts unique properties that facilitate oil removal from water. Due to its abundance and low price, bauxite is an attractive material for large-scale filtration operations, especially in regions with local access to this resource</w:t>
      </w:r>
      <w:r w:rsidR="00285695">
        <w:rPr>
          <w:lang w:val="en-ZA"/>
        </w:rPr>
        <w:t xml:space="preserve"> </w:t>
      </w:r>
      <w:r w:rsidR="00285695">
        <w:rPr>
          <w:lang w:val="en-ZA"/>
        </w:rPr>
        <w:fldChar w:fldCharType="begin" w:fldLock="1"/>
      </w:r>
      <w:r w:rsidR="00285695">
        <w:rPr>
          <w:lang w:val="en-ZA"/>
        </w:rPr>
        <w:instrText>ADDIN CSL_CITATION {"citationItems":[{"id":"ITEM-1","itemData":{"DOI":"10.5004/dwt.2020.25910","ISBN":"8615710791","ISSN":"19443986","abstract":"The wide application of ceramic membranes in nowadays can be rationalized by their intrin-sic properties, notably in terms of thermal and chemical stability and high mechanical strength. Compared to the conventional metal oxide materials, this article summarized comprehensively the natural minerals and industrial wastes, which are in abundance and need lower firing temperature, for the ceramic membrane fabrication as the raw materials. These cost-effective ceramic membranes prepared from clay, silty marls, kaolin, zeolite, bauxite, quartz sands, bentonite, cordierite, apatite, perovskite, coal fly ash, coal gangue, blast furnace slag, rice husk ash, pozzolan, etc. have empha-sized the remarkable cost reduction and been broadly applicable to a variety of fields like removal of solid, dye, ion, heavy metal, oily wastewater treatment, juice clarification, seawater desalination, sterilization, hydrogen separation, oxygen permeation, CO2 adsorption and separation, membrane catalysis, etc. The cost of these natural minerals and industrial wastes based ceramic membrane was estimated several times cheaper than the conventional oxide ceramic membrane. This review encour-aged a more economically viable and environmentally sustainable strategy, not only giving a new and facile insight for waste management but also endow a possibility of high-valued recycling.","author":[{"dropping-particle":"","family":"Sun","given":"Linquan","non-dropping-particle":"","parse-names":false,"suffix":""},{"dropping-particle":"","family":"Wang","given":"Ziyi","non-dropping-particle":"","parse-names":false,"suffix":""},{"dropping-particle":"","family":"Gao","given":"Baoyu","non-dropping-particle":"","parse-names":false,"suffix":""}],"container-title":"Desalination and Water Treatment","id":"ITEM-1","issued":{"date-parts":[["2020"]]},"page":"121-138","title":"Ceramic membranes originated from cost-effective and abundant natural minerals and industrial wastes for broad applications – a review","type":"article-journal","volume":"201"},"uris":["http://www.mendeley.com/documents/?uuid=a9708a66-f573-4043-8782-d28e8e44bb13"]},{"id":"ITEM-2","itemData":{"DOI":"10.1016/j.seppur.2022.122244","ISSN":"18733794","abstract":"Oil/water emulsion separation via the membrane technology attracts increasing attention because of the severe fresh water shortage. In this work, low-cost, hierarchically oriented bauxite membranes with straight pores have been successfully prepared by the combined phase inversion tape casting and screen-printing technique for low-cost, efficient oil-in-water emulsion separation. An oil-in-water emulsion with an average oil diameter around 1.90 μm is effectively separated. The initial permeation flux in the penetrants is measured to be 4.31 × 103 and 10.35 × 103 L/h m−2 when feeding with the petroleum ether-in-water emulsion and n-hexane-in-water emulsion, respectively, and the corresponding rejection rate can reach up to nearly 100 %, demonstrating good oil-in-water emulsion separation performance via the bauxite membrane, which can be explained by the excellent hydrophilicity and good oleophobicity as well as the high pure water flux. In addition, the membrane fouling generated during the oil-in-water emulsion separation can be mostly recovered by sequentially backwashing with water and ethanol. In the end, the degradation and regeneration mechanism of the oil-in-water emulsion separation is proposed according to the evolution of wetting properties of the membrane during the degradation-regeneration cycle. These results indicate the hierarchically oriented bauxite membrane with straight pores is a promising low-cost membrane alternative candidate for efficient oil-in-water emulsion membrane separation.","author":[{"dropping-particle":"","family":"Wang","given":"Jietao","non-dropping-particle":"","parse-names":false,"suffix":""},{"dropping-particle":"","family":"Liu","given":"Tong","non-dropping-particle":"","parse-names":false,"suffix":""},{"dropping-particle":"","family":"Lu","given":"Chunlei","non-dropping-particle":"","parse-names":false,"suffix":""},{"dropping-particle":"","family":"Gong","given":"Chengjie","non-dropping-particle":"","parse-names":false,"suffix":""},{"dropping-particle":"","family":"Miao","given":"Mengyu","non-dropping-particle":"","parse-names":false,"suffix":""},{"dropping-particle":"","family":"Wei","given":"Zhaoling","non-dropping-particle":"","parse-names":false,"suffix":""},{"dropping-particle":"","family":"Wang","given":"Yao","non-dropping-particle":"","parse-names":false,"suffix":""}],"container-title":"Separation and Purification Technology","id":"ITEM-2","issue":"July","issued":{"date-parts":[["2022"]]},"page":"122244","publisher":"Elsevier B.V.","title":"Efficient oil-in-water emulsion separation in the low-cost bauxite ceramic membranes with hierarchically oriented straight pores","type":"article-journal","volume":"303"},"uris":["http://www.mendeley.com/documents/?uuid=34935cbb-1394-4895-a796-59a54932a3db"]}],"mendeley":{"formattedCitation":"[31,32]","plainTextFormattedCitation":"[31,32]","previouslyFormattedCitation":"[31,32]"},"properties":{"noteIndex":0},"schema":"https://github.com/citation-style-language/schema/raw/master/csl-citation.json"}</w:instrText>
      </w:r>
      <w:r w:rsidR="00285695">
        <w:rPr>
          <w:lang w:val="en-ZA"/>
        </w:rPr>
        <w:fldChar w:fldCharType="separate"/>
      </w:r>
      <w:r w:rsidR="00285695" w:rsidRPr="00285695">
        <w:rPr>
          <w:noProof/>
          <w:lang w:val="en-ZA"/>
        </w:rPr>
        <w:t>[31,32]</w:t>
      </w:r>
      <w:r w:rsidR="00285695">
        <w:rPr>
          <w:lang w:val="en-ZA"/>
        </w:rPr>
        <w:fldChar w:fldCharType="end"/>
      </w:r>
      <w:r w:rsidRPr="00E43862">
        <w:rPr>
          <w:lang w:val="en-ZA"/>
        </w:rPr>
        <w:t>.</w:t>
      </w:r>
    </w:p>
    <w:p w14:paraId="2E572BE4" w14:textId="719CA824" w:rsidR="00E43862" w:rsidRPr="00E43862" w:rsidRDefault="00E43862" w:rsidP="00E43862">
      <w:pPr>
        <w:ind w:firstLine="204"/>
        <w:rPr>
          <w:lang w:val="en-ZA"/>
        </w:rPr>
      </w:pPr>
      <w:r w:rsidRPr="00E43862">
        <w:rPr>
          <w:lang w:val="en-ZA"/>
        </w:rPr>
        <w:t>Activated Carbon (AC): Activated carbon, derived from inexpensive sources like coconut shells or wood, is a well-established material in adsorption-based filtration systems. Its high surface area and ability to adsorb hydrophobic compounds, such as oils, make it highly effective in separating oil from water</w:t>
      </w:r>
      <w:r w:rsidR="00285695">
        <w:rPr>
          <w:lang w:val="en-ZA"/>
        </w:rPr>
        <w:t xml:space="preserve"> </w:t>
      </w:r>
      <w:r w:rsidR="00285695">
        <w:rPr>
          <w:lang w:val="en-ZA"/>
        </w:rPr>
        <w:fldChar w:fldCharType="begin" w:fldLock="1"/>
      </w:r>
      <w:r w:rsidR="00285695">
        <w:rPr>
          <w:lang w:val="en-ZA"/>
        </w:rPr>
        <w:instrText xml:space="preserve">ADDIN CSL_CITATION {"citationItems":[{"id":"ITEM-1","itemData":{"DOI":"10.1016/j.seppur.2024.126487","ISSN":"18733794","abstract":"Treating oily wastewater is an enormous challenge as it leads to excessive membrane fouling due to the deposition of components of oily feed onto the membrane surface. Hence, the current work has been focused on developing a polymeric-ceramic hybrid membrane with photocatalytic self-cleaning antifouling properties. To yield the desired membrane, a polypyrrole-graphitic carbon nitride (PPy-G-C3N4) photocatalyst was decorated in the polyamide (PA) active layer of the membrane by interfacial polymerization (IP) onto the surface of alumina support. The chemistry of the active layer of the PPy-G-C3N4/PA@Alumina ceramic membrane led to the special wettability feature of being underwater superoleophobic which is reflected by underwater oil contact angle of θO, W = 159.9°. Even though the membrane surface features do not allow the oil to wet the membrane surface during filtration, the membrane surface fouling was inevitable during filtration experiments. With distilled water as feed, the permeate flux of PPy-G-C3N4/PA@Alumina ceramic membrane reached 650 L m−2 h−1 (LMH) at a pressure of 8 bar. A separation efficiency of &gt;99 % was observed by using a feed of 100 ppm oil-in-water (O/W) emulsion. However, the permeate flux declined while using O/W emulsion as feed, where a 92 LMH to 50 LMH was observed after 60 min of continuous filtration. The performance of the membrane was recovered after exposure to solar-simulated light owing to the presence of PPy-G-C3N4 photocatalyst in the active layer where a recovery of </w:instrText>
      </w:r>
      <w:r w:rsidR="00285695">
        <w:rPr>
          <w:rFonts w:ascii="Cambria Math" w:hAnsi="Cambria Math" w:cs="Cambria Math"/>
          <w:lang w:val="en-ZA"/>
        </w:rPr>
        <w:instrText>∼</w:instrText>
      </w:r>
      <w:r w:rsidR="00285695">
        <w:rPr>
          <w:lang w:val="en-ZA"/>
        </w:rPr>
        <w:instrText>90 % of permeate flux was recorded. Hence, the current approach of fabricating a hybrid membrane proved to be useful for efficiently treating a challenging feed consisting of a complex oily matrix.","author":[{"dropping-particle":"","family":"Baig","given":"Umair","non-dropping-particle":"","parse-names":false,"suffix":""},{"dropping-particle":"","family":"Waheed","given":"Abdul","non-dropping-particle":"","parse-names":false,"suffix":""},{"dropping-particle":"","family":"Abu-Zahra","given":"Nidal","non-dropping-particle":"","parse-names":false,"suffix":""},{"dropping-particle":"","family":"Aljundi","given":"Isam H.","non-dropping-particle":"","parse-names":false,"suffix":""}],"container-title":"Separation and Purification Technology","id":"ITEM-1","issue":"November 2023","issued":{"date-parts":[["2024"]]},"page":"126487","publisher":"Elsevier B.V.","title":"A polymeric-ceramic hybrid membrane with a self-cleaning and super-wettable surface decorated with polypyrrole-G-C3N4 photocatalyst for oily wastewater treatment","type":"article-journal","volume":"339"},"uris":["http://www.mendeley.com/documents/?uuid=6a363fe2-7cd0-4652-b7b4-d6e6dd0b6c31"]},{"id":"ITEM-2","itemData":{"DOI":"10.1016/j.psep.2022.12.085","ISSN":"09575820","abstract":"Given the huge market potential of treating oily wastewater, a ceramic membrane with special surface wettability was fabricated by covalently decorating amino-functionalized silicon carbide (NH2-SiO2@SiC) as an active layer on alumina support. The NH2-SiO2@SiC was synthesized by growing a layer of silicon dioxide (SiO2) on silicon carbide (SiC) leading to silicon dioxide loaded silicon carbide (SiO2@SiC). Then amino (-NH2) functionalization of SiO2@SiC was carried out through 3-triethoxysilylpropylamine (APTES) yielding NH2-SiO2@SiC. The NH2-SiO2@SiC was covalently deposited as active layer on alumina support through interfacial polymerization with terephthaloyl chloride (TPC) leading to SiO2@SiC/polyamide nanocomposite decorated on alumina (SiO2@SiC/PA@Al2O3) ceramic membrane. The SiO2@SiC/PA@Al2O3 ceramic membrane was thoroughly characterized by several membrane characterization techniques including water and oil contact angles, SEM (scanning electron microscopy), elemental mapping, EDX analysis (energy dispersive x-ray) and ATR-FTIR (Attenuated Total Reflectance Fourier Transform Infrared spectroscopy). The SiO2@SiC/PA@Al2O3 ceramic membrane was applied for sepraration of surfactant stabalized oil-in-water (O/W) emulsion feed. The effect of increasing O/W emulsion concentration (33.75–250 ppm) was studied by varying the amount of oil in the emulsion. The ceramic membrane was able to maintain a separation efficiency of &gt; 98 % with permeate flux of 270 L/m2.h at a transmembrane pressure of 2 bar. The long-term filtration tests revealed that SiO2@SiC/PA@Al2O3 ceramic membrane retained its separation efficiency at &gt; 98 % for 420 min when 125 ppm O/W emulsion was used as feed. The SiO2@SiC/PA@Al2O3 ceramic membrane showed a potential of treating a high concentration (250 ppm) surfactant stabalized O/W emulsion.","author":[{"dropping-particle":"","family":"Baig","given":"Umair","non-dropping-particle":"","parse-names":false,"suffix":""},{"dropping-particle":"","family":"Waheed","given":"Abdul","non-dropping-particle":"","parse-names":false,"suffix":""}],"container-title":"Process Safety and Environmental Protection","id":"ITEM-2","issue":"December 2022","issued":{"date-parts":[["2023"]]},"page":"694-704","publisher":"Elsevier Ltd","title":"Facile fabrication of ceramic-polymeric nanocomposite membrane with special surface wettability using amino decorated NH2-SiO2@SiC nanopowder for production of clean water from oily wastewater","type":"article-journal","volume":"171"},"uris":["http://www.mendeley.com/documents/?uuid=2ac320d2-4f62-4f48-8b83-38ca68bd10f7"]}],"mendeley":{"formattedCitation":"[33,34]","plainTextFormattedCitation":"[33,34]","previouslyFormattedCitation":"[33,34]"},"properties":{"noteIndex":0},"schema":"https://github.com/citation-style-language/schema/raw/master/csl-citation.json"}</w:instrText>
      </w:r>
      <w:r w:rsidR="00285695">
        <w:rPr>
          <w:lang w:val="en-ZA"/>
        </w:rPr>
        <w:fldChar w:fldCharType="separate"/>
      </w:r>
      <w:r w:rsidR="00285695" w:rsidRPr="00285695">
        <w:rPr>
          <w:noProof/>
          <w:lang w:val="en-ZA"/>
        </w:rPr>
        <w:t>[33,34]</w:t>
      </w:r>
      <w:r w:rsidR="00285695">
        <w:rPr>
          <w:lang w:val="en-ZA"/>
        </w:rPr>
        <w:fldChar w:fldCharType="end"/>
      </w:r>
      <w:r w:rsidRPr="00E43862">
        <w:rPr>
          <w:lang w:val="en-ZA"/>
        </w:rPr>
        <w:t>. AC's versatility in adsorbing a wide range of contaminants further strengthens its potential as a key material in separation devices.</w:t>
      </w:r>
    </w:p>
    <w:p w14:paraId="613BA730" w14:textId="57414BD1" w:rsidR="00E43862" w:rsidRPr="00E43862" w:rsidRDefault="00E43862" w:rsidP="00E43862">
      <w:pPr>
        <w:ind w:firstLine="204"/>
        <w:rPr>
          <w:lang w:val="en-ZA"/>
        </w:rPr>
      </w:pPr>
      <w:r w:rsidRPr="00E43862">
        <w:rPr>
          <w:lang w:val="en-ZA"/>
        </w:rPr>
        <w:t>Clay: Clay materials, such as bentonite and montmorillonite, are abundant and cost-effective. These materials are known for their large surface areas, which can be enhanced further through chemical modification or the incorporation of nanoparticles</w:t>
      </w:r>
      <w:r w:rsidR="00285695">
        <w:rPr>
          <w:lang w:val="en-ZA"/>
        </w:rPr>
        <w:t xml:space="preserve"> </w:t>
      </w:r>
      <w:r w:rsidR="00285695">
        <w:rPr>
          <w:lang w:val="en-ZA"/>
        </w:rPr>
        <w:fldChar w:fldCharType="begin" w:fldLock="1"/>
      </w:r>
      <w:r w:rsidR="00285695">
        <w:rPr>
          <w:lang w:val="en-ZA"/>
        </w:rPr>
        <w:instrText>ADDIN CSL_CITATION {"citationItems":[{"id":"ITEM-1","itemData":{"DOI":"10.1016/j.colsurfa.2023.132812","ISSN":"18734359","abstract":"Bentonite clay-coated and silane-modified hydrophobic composite membranes were prepared on the ceramic support by facile sol-gel deposition route to effectively separate various oil-water colloidal solutions. This study explores the correlation of silane content involved in optimizing and modifying surface hydrophobicity, membrane pore characteristics, and the solvent permeation properties in terms of oil permeation rate and water rejection (%) in oil-water emulsion solutions. Membrane surface modifications with relatively higher silane content (</w:instrText>
      </w:r>
      <w:r w:rsidR="00285695">
        <w:rPr>
          <w:rFonts w:ascii="Cambria Math" w:hAnsi="Cambria Math" w:cs="Cambria Math"/>
          <w:lang w:val="en-ZA"/>
        </w:rPr>
        <w:instrText>∼</w:instrText>
      </w:r>
      <w:r w:rsidR="00285695">
        <w:rPr>
          <w:lang w:val="en-ZA"/>
        </w:rPr>
        <w:instrText>15%) reduced the membrane pores extensively, increasing the water rejection properties but the oil flux was reduced modestly. The oil flux increases with the introduction of reduced silane content (</w:instrText>
      </w:r>
      <w:r w:rsidR="00285695">
        <w:rPr>
          <w:rFonts w:ascii="Cambria Math" w:hAnsi="Cambria Math" w:cs="Cambria Math"/>
          <w:lang w:val="en-ZA"/>
        </w:rPr>
        <w:instrText>∼</w:instrText>
      </w:r>
      <w:r w:rsidR="00285695">
        <w:rPr>
          <w:lang w:val="en-ZA"/>
        </w:rPr>
        <w:instrText xml:space="preserve">2%) but the water rejection properties were compromised. Silane: solvent ratio of 1:100 (silane loading </w:instrText>
      </w:r>
      <w:r w:rsidR="00285695">
        <w:rPr>
          <w:rFonts w:ascii="Cambria Math" w:hAnsi="Cambria Math" w:cs="Cambria Math"/>
          <w:lang w:val="en-ZA"/>
        </w:rPr>
        <w:instrText>∼</w:instrText>
      </w:r>
      <w:r w:rsidR="00285695">
        <w:rPr>
          <w:lang w:val="en-ZA"/>
        </w:rPr>
        <w:instrText>10%) proved to be efficient for the separation (94–99%) of various hydrocarbons such as hexane, toluene, cyclohexane, and heptane from emulsified solutions with permeate flux of 25–40 Lm−2h−1. Cake filtration model was found suitable to explain the membrane fouling. The optimized membrane also recorded a minimal loss of hydrophobicity and mechanical strength enduring oil atmosphere and corrosive environments. The overall study supported by suitable physicochemical material characterizing techniques reveals that optimizing silane concentration in bentonite-based clay composite membrane surface modification can be an effective oil/water separation strategy.","author":[{"dropping-particle":"","family":"Basak","given":"Somjyoti","non-dropping-particle":"","parse-names":false,"suffix":""},{"dropping-particle":"","family":"Barma","given":"Sanjib","non-dropping-particle":"","parse-names":false,"suffix":""},{"dropping-particle":"","family":"Majumdar","given":"Swachchha","non-dropping-particle":"","parse-names":false,"suffix":""},{"dropping-particle":"","family":"Ghosh","given":"Sourja","non-dropping-particle":"","parse-names":false,"suffix":""}],"container-title":"Colloids and Surfaces A: Physicochemical and Engineering Aspects","id":"ITEM-1","issued":{"date-parts":[["2024"]]},"page":"132812","publisher":"Elsevier B.V.","title":"Silane-modified bentonite clay-coated membrane development on ceramic support for oil/water emulsion separation using tuning of hydrophobicity","type":"article-journal","volume":"681"},"uris":["http://www.mendeley.com/documents/?uuid=7678ee4f-3fb7-471f-a1dd-da916b9ba7cb"]},{"id":"ITEM-2","itemData":{"DOI":"10.1016/j.jece.2023.110399","ISSN":"2213-3437","author":[{"dropping-particle":"","family":"Mao","given":"Hengyang","non-dropping-particle":"","parse-names":false,"suffix":""},{"dropping-particle":"","family":"Shi","given":"Hengqi","non-dropping-particle":"","parse-names":false,"suffix":""},{"dropping-particle":"","family":"Zhang","given":"Zhijie","non-dropping-particle":"","parse-names":false,"suffix":""},{"dropping-particle":"","family":"Zhou","given":"Shouyong","non-dropping-particle":"","parse-names":false,"suffix":""},{"dropping-particle":"","family":"Qiu","given":"Minghui","non-dropping-particle":"","parse-names":false,"suffix":""},{"dropping-particle":"","family":"Jia","given":"Mingmin","non-dropping-particle":"","parse-names":false,"suffix":""},{"dropping-particle":"","family":"Li","given":"Meisheng","non-dropping-particle":"","parse-names":false,"suffix":""},{"dropping-particle":"","family":"Zhao","given":"Yijiang","non-dropping-particle":"","parse-names":false,"suffix":""},{"dropping-particle":"","family":"Xia","given":"Shanshan","non-dropping-particle":"","parse-names":false,"suffix":""},{"dropping-particle":"","family":"Wu","given":"Zhentao","non-dropping-particle":"","parse-names":false,"suffix":""}],"container-title":"Journal of Environmental Chemical Engineering","id":"ITEM-2","issue":"5","issued":{"date-parts":[["2023"]]},"page":"110399","publisher":"Elsevier Ltd","title":"Journal of Environmental Chemical Engineering Lower-temperature preparation of porous Al 2 O 3 supports for O / W separation membranes by recycling mixed-dimensional attapulgite clay as sintering aid","type":"article-journal","volume":"11"},"uris":["http://www.mendeley.com/documents/?uuid=f94b7a6b-0994-4bca-8bb4-acbfa981745b"]},{"id":"ITEM-3","itemData":{"DOI":"10.1016/j.ceramint.2022.05.358","ISSN":"02728842","abstract":"Hydrophobic composite kaolin-coated clay-alumina membranes are unique choices for water in oil emulsion separation. In this work, a membrane fabrication approach is presented using kaolin clay coating in the clay-alumina tubular composite support tube and subsequently grafting by different concentrations of fluoroalkyl silane (FAS: 1H, 1H, 2H, 2H, -Perfluorooctyltriethoxysilane) on the membrane surface. Different concentrations of fluoroalkyl silane formed distinctive hierarchical structures which exhibited hydrophobicity of the membrane surface. The pore property, surface roughness properties, and thermogravimetric properties can be suitably tailored by tuning the silane concentration in the grafting solution. The surfaces of comparatively higher silane content grafted (M50 and M100) composite membranes were found to be superhydrophobic. Comparably, our optimal composite membrane (M100) displayed a moderate steady flux rate of 80-100LMH (Lm−2h −1) and excellent water rejection (&gt;99%) properties during the separation of water in hexane and toluene emulsion at a cross-flow transmembrane pressure of 1 bar. The role of silane concentration on permeated hexane and toluene flux rate, water rejection rate, surface wettability, microstructure, and hydrophobic stability reveals new distinguishing insights into the hydrophobic clay-alumina composite membrane fabrication.","author":[{"dropping-particle":"","family":"Basak","given":"Somjyoti","non-dropping-particle":"","parse-names":false,"suffix":""},{"dropping-particle":"","family":"Barma","given":"Sanjib","non-dropping-particle":"","parse-names":false,"suffix":""},{"dropping-particle":"","family":"Majumdar","given":"Swachchha","non-dropping-particle":"","parse-names":false,"suffix":""},{"dropping-particle":"","family":"Ghosh","given":"Sourja","non-dropping-particle":"","parse-names":false,"suffix":""}],"container-title":"Ceramics International","id":"ITEM-3","issue":"18","issued":{"date-parts":[["2022"]]},"page":"26638-26650","publisher":"Elsevier Ltd","title":"Role of silane grafting in the development of a superhydrophobic clay-alumina composite membrane for separation of water in oil emulsion","type":"article-journal","volume":"48"},"uris":["http://www.mendeley.com/documents/?uuid=7835a50e-4336-4a1c-8fd8-68881032bf33"]}],"mendeley":{"formattedCitation":"[35–37]","plainTextFormattedCitation":"[35–37]","previouslyFormattedCitation":"[35–37]"},"properties":{"noteIndex":0},"schema":"https://github.com/citation-style-language/schema/raw/master/csl-citation.json"}</w:instrText>
      </w:r>
      <w:r w:rsidR="00285695">
        <w:rPr>
          <w:lang w:val="en-ZA"/>
        </w:rPr>
        <w:fldChar w:fldCharType="separate"/>
      </w:r>
      <w:r w:rsidR="00285695" w:rsidRPr="00285695">
        <w:rPr>
          <w:noProof/>
          <w:lang w:val="en-ZA"/>
        </w:rPr>
        <w:t>[35–37]</w:t>
      </w:r>
      <w:r w:rsidR="00285695">
        <w:rPr>
          <w:lang w:val="en-ZA"/>
        </w:rPr>
        <w:fldChar w:fldCharType="end"/>
      </w:r>
      <w:r w:rsidRPr="00E43862">
        <w:rPr>
          <w:lang w:val="en-ZA"/>
        </w:rPr>
        <w:t>. The modification increases their affinity for oils, improving their separation efficiency. Their inherent properties make clay a valuable material for oil-water separation in various industrial and environmental applications.</w:t>
      </w:r>
    </w:p>
    <w:p w14:paraId="4889C2B7" w14:textId="5A37E0D2" w:rsidR="00E43862" w:rsidRPr="00E43862" w:rsidRDefault="00E43862" w:rsidP="00E43862">
      <w:pPr>
        <w:ind w:firstLine="204"/>
        <w:rPr>
          <w:lang w:val="en-ZA"/>
        </w:rPr>
      </w:pPr>
      <w:r w:rsidRPr="00E43862">
        <w:rPr>
          <w:lang w:val="en-ZA"/>
        </w:rPr>
        <w:t>Coal Gangue: Coal gangue is a byproduct of coal mining, often discarded as waste. However, its high porosity and low cost make it an ideal candidate for oil-water separation devices. By modifying its surface to increase hydrophobicity, coal gangue can be transformed into an efficient material for separating oils from water</w:t>
      </w:r>
      <w:r w:rsidR="00285695">
        <w:rPr>
          <w:lang w:val="en-ZA"/>
        </w:rPr>
        <w:t xml:space="preserve"> </w:t>
      </w:r>
      <w:r w:rsidR="00285695">
        <w:rPr>
          <w:lang w:val="en-ZA"/>
        </w:rPr>
        <w:fldChar w:fldCharType="begin" w:fldLock="1"/>
      </w:r>
      <w:r w:rsidR="00285695">
        <w:rPr>
          <w:lang w:val="en-ZA"/>
        </w:rPr>
        <w:instrText>ADDIN CSL_CITATION {"citationItems":[{"id":"ITEM-1","itemData":{"DOI":"10.1016/j.colsurfa.2023.133021","ISSN":"18734359","abstract":"Water pollution caused by oily and textile wastewater has become a global concerned problem. Wastewater typically contains organic dyes, oil-water emulsions and other pollutants. Hence, it is crucially important to prepare materials that can separate oil-water mixtures/emulsions and adsorb organic dyes. In this work, the semi-encapsulated MOF-5 modified coal-based fiber membranes were prepared by one-step electrospinning method. The modified membrane exhibits superhydrophilic/underwater superoleophobic, excellent stability, high flux (oil-water mixture flux = 8861 L m-2 h-1, oil-in-water emulsion flux = 504 L m-2 h-1) and commendable separation efficiency (98.7%, 99.9%). The membrane could achieve a highly efficient dye absorption (94.9%). The semi-encapsulated construction makes the MOF-5 well protected and the active site can be greatly exposed, leading to significantly improved stability and adsorptive properties. The MOF-5 modification renders the surfaces hydrophilic and increases the roughness which improves water flux and wettability. The composite material provides a new idea for the separation of oil-water mixtures/emulsions and the adsorption of organic dyes.","author":[{"dropping-particle":"","family":"Jiang","given":"Huiming","non-dropping-particle":"","parse-names":false,"suffix":""},{"dropping-particle":"","family":"Xu","given":"Mengjiao","non-dropping-particle":"","parse-names":false,"suffix":""},{"dropping-particle":"","family":"Leng","given":"Changyu","non-dropping-particle":"","parse-names":false,"suffix":""},{"dropping-particle":"","family":"Ma","given":"Qingtao","non-dropping-particle":"","parse-names":false,"suffix":""},{"dropping-particle":"","family":"Dai","given":"Jiaojiao","non-dropping-particle":"","parse-names":false,"suffix":""},{"dropping-particle":"","family":"Feng","given":"Shizhan","non-dropping-particle":"","parse-names":false,"suffix":""},{"dropping-particle":"","family":"Wang","given":"Nuannuan","non-dropping-particle":"","parse-names":false,"suffix":""},{"dropping-particle":"","family":"Wei","given":"Jiale","non-dropping-particle":"","parse-names":false,"suffix":""},{"dropping-particle":"","family":"Wang","given":"Luxiang","non-dropping-particle":"","parse-names":false,"suffix":""}],"container-title":"Colloids and Surfaces A: Physicochemical and Engineering Aspects","id":"ITEM-1","issue":"December 2023","issued":{"date-parts":[["2024"]]},"page":"133021","publisher":"Elsevier B.V.","title":"Bifunctional MOF</w:instrText>
      </w:r>
      <w:r w:rsidR="00285695">
        <w:rPr>
          <w:rFonts w:ascii="Cambria Math" w:hAnsi="Cambria Math" w:cs="Cambria Math"/>
          <w:lang w:val="en-ZA"/>
        </w:rPr>
        <w:instrText>‐</w:instrText>
      </w:r>
      <w:r w:rsidR="00285695">
        <w:rPr>
          <w:lang w:val="en-ZA"/>
        </w:rPr>
        <w:instrText>5@coal</w:instrText>
      </w:r>
      <w:r w:rsidR="00285695">
        <w:rPr>
          <w:rFonts w:ascii="Cambria Math" w:hAnsi="Cambria Math" w:cs="Cambria Math"/>
          <w:lang w:val="en-ZA"/>
        </w:rPr>
        <w:instrText>‐</w:instrText>
      </w:r>
      <w:r w:rsidR="00285695">
        <w:rPr>
          <w:lang w:val="en-ZA"/>
        </w:rPr>
        <w:instrText>based fiber membrane for oil-water separation and dye adsorption","type":"article-journal","volume":"683"},"uris":["http://www.mendeley.com/documents/?uuid=b66d3e41-6d2f-422f-8a52-43cb3c7ed0aa"]},{"id":"ITEM-2","itemData":{"DOI":"10.1016/j.apsusc.2023.158815","ISSN":"01694332","abstract":"Oily wastewater treatment is an arduous global problem. Electrospinning has great potential applications in construction of durable and highly efficient oil–water separation membranes. In this article, low-cost coal was directly incorporated into the fiber skeleton to enhance the roughness of C-NF and impart hydrophobicity (WCA = 130°). The gravity-driven oil flux exceeded 600 L m−2h−1 with a separation efficiency of 96.5 % for emulsions. However, successful mitigation of surface fouling while maintaining efficient flux stability and separation efficiency remains a challenge for C-NF membranes. Herein, we adjusted the diameter of fiber membranes by controlling the heat treatment process and then introduced a vapor deposition technique to achieve super-hydrophobicity (</w:instrText>
      </w:r>
      <w:r w:rsidR="00285695">
        <w:rPr>
          <w:rFonts w:ascii="MS Mincho" w:eastAsia="MS Mincho" w:hAnsi="MS Mincho" w:cs="MS Mincho" w:hint="eastAsia"/>
          <w:lang w:val="en-ZA"/>
        </w:rPr>
        <w:instrText>＞</w:instrText>
      </w:r>
      <w:r w:rsidR="00285695">
        <w:rPr>
          <w:lang w:val="en-ZA"/>
        </w:rPr>
        <w:instrText>150°) and super-lipophilicity (0°) in the obtained C-NFOH and C-NFCH fibers. As a result, these fibers exhibit high flux and separation efficiency for gravity-driven separation of oil/water mixtures and water-in-oil emulsions. Particularly, the C-NFOH membrane exhibits a superior ability to separate water-in-oil emulsions with an efficiency of up to 99.5 %, surpassing that of both C-NF (96.5 %) and C-NFOH (99.2 %) membranes. Furthermore, the robust C-NFOH and C-NFCH membranes exhibit exceptional self-cleaning properties. These membranes are fabricated via direct electrospinning of coal, offering novel opportunities for advanced membrane design in the realm of oil/water emulsion separation.","author":[{"dropping-particle":"","family":"Pei","given":"Yanchun","non-dropping-particle":"","parse-names":false,"suffix":""},{"dropping-particle":"","family":"Wu","given":"Xueyan","non-dropping-particle":"","parse-names":false,"suffix":""},{"dropping-particle":"","family":"Lv","given":"Yan","non-dropping-particle":"","parse-names":false,"suffix":""},{"dropping-particle":"","family":"Liang","given":"Na","non-dropping-particle":"","parse-names":false,"suffix":""},{"dropping-particle":"","family":"Lv","given":"Shuping","non-dropping-particle":"","parse-names":false,"suffix":""},{"dropping-particle":"","family":"Guo","given":"Jixi","non-dropping-particle":"","parse-names":false,"suffix":""},{"dropping-particle":"","family":"Jia","given":"Dianzeng","non-dropping-particle":"","parse-names":false,"suffix":""}],"container-title":"Applied Surface Science","id":"ITEM-2","issue":"September 2023","issued":{"date-parts":[["2024"]]},"page":"158815","publisher":"Elsevier B.V.","title":"A direct electrospinning strategy prepared series of coal-derived nanofibers for efficient oil-water separation","type":"article-journal","volume":"645"},"uris":["http://www.mendeley.com/documents/?uuid=b2f1c3a6-602b-49eb-81d4-3ab303c3aa17"]}],"mendeley":{"formattedCitation":"[38,39]","plainTextFormattedCitation":"[38,39]","previouslyFormattedCitation":"[38,39]"},"properties":{"noteIndex":0},"schema":"https://github.com/citation-style-language/schema/raw/master/csl-citation.json"}</w:instrText>
      </w:r>
      <w:r w:rsidR="00285695">
        <w:rPr>
          <w:lang w:val="en-ZA"/>
        </w:rPr>
        <w:fldChar w:fldCharType="separate"/>
      </w:r>
      <w:r w:rsidR="00285695" w:rsidRPr="00285695">
        <w:rPr>
          <w:noProof/>
          <w:lang w:val="en-ZA"/>
        </w:rPr>
        <w:t>[38,39]</w:t>
      </w:r>
      <w:r w:rsidR="00285695">
        <w:rPr>
          <w:lang w:val="en-ZA"/>
        </w:rPr>
        <w:fldChar w:fldCharType="end"/>
      </w:r>
      <w:r w:rsidRPr="00E43862">
        <w:rPr>
          <w:lang w:val="en-ZA"/>
        </w:rPr>
        <w:t>. Its environmental benefits also include reducing the impact of coal mining waste while providing a sustainable filtration solution.</w:t>
      </w:r>
    </w:p>
    <w:p w14:paraId="67FFBDFF" w14:textId="285220F7" w:rsidR="00E43862" w:rsidRPr="00E43862" w:rsidRDefault="00E43862" w:rsidP="00E43862">
      <w:pPr>
        <w:ind w:firstLine="204"/>
        <w:rPr>
          <w:lang w:val="en-ZA"/>
        </w:rPr>
      </w:pPr>
      <w:r w:rsidRPr="00E43862">
        <w:rPr>
          <w:lang w:val="en-ZA"/>
        </w:rPr>
        <w:t xml:space="preserve">Cellulose and Bio-based Materials: Cellulose, derived from plant </w:t>
      </w:r>
      <w:r w:rsidR="00573DDA" w:rsidRPr="00E43862">
        <w:rPr>
          <w:lang w:val="en-ZA"/>
        </w:rPr>
        <w:t>fibres</w:t>
      </w:r>
      <w:r w:rsidRPr="00E43862">
        <w:rPr>
          <w:lang w:val="en-ZA"/>
        </w:rPr>
        <w:t>, is a low-cost, biodegradable, and environmentally friendly material. It has a natural affinity for absorbing oils, making it an effective candidate for oil-water separation</w:t>
      </w:r>
      <w:r w:rsidR="00285695">
        <w:rPr>
          <w:lang w:val="en-ZA"/>
        </w:rPr>
        <w:t xml:space="preserve"> </w:t>
      </w:r>
      <w:r w:rsidR="00285695">
        <w:rPr>
          <w:lang w:val="en-ZA"/>
        </w:rPr>
        <w:fldChar w:fldCharType="begin" w:fldLock="1"/>
      </w:r>
      <w:r w:rsidR="00285695">
        <w:rPr>
          <w:lang w:val="en-ZA"/>
        </w:rPr>
        <w:instrText>ADDIN CSL_CITATION {"citationItems":[{"id":"ITEM-1","itemData":{"DOI":"10.1016/j.ijbiomac.2022.10.043","ISSN":"18790003","PMID":"36270397","abstract":"Superhydrophilic and underwater superoleophobic membranes have recently attracted significant interest as materials for effective oil-water emulsion separation. In this work, a superwetting membrane with a spider web structured gel layer was designed for efficient oil-water separation. Biomaterial, carboxymethyl cellulose (CMC), was used as the raw material, a spider web structured gel layer was constructed on the PVDF membrane surface by heat-treatment and chemical cross-linking. The hydrophilic gel layer imparted excellent superhydrophilic and underwater superoleophobic properties to the membrane, while the special spider web structure improved the membrane mechanical stability. The fabricated membrane exhibited superhydrophilicity and underwater superoleophobicity. Among different CMC concentration-modified membranes, the M-0.5 membrane containing 0.5 wt% CMC exhibited a flux of 612 L·m−2 h−1 during dichloromethane oil-water emulsion separation, which was 4.2-fold higher than that of the pristine PVDF membrane, while the membrane showed efficient oil-water separation capacity. Additionally, the water flux recovery reached as high as 93.3 %, and oil rejection attained 99.1 %. Meanwhile, the spiderweb-structured gel layer on the membrane surface displayed good mechanical stability. In summary, this novel membrane-modification method, inspired by the spider web structure, was simple, cost effective and environmentally friendly, thereby making it promising for future preparation of highly efficient oil-water emulsion separation membranes.","author":[{"dropping-particle":"","family":"Yang","given":"Jing","non-dropping-particle":"","parse-names":false,"suffix":""},{"dropping-particle":"","family":"Lin","given":"Ligang","non-dropping-particle":"","parse-names":false,"suffix":""},{"dropping-particle":"","family":"Wang","given":"Qi","non-dropping-particle":"","parse-names":false,"suffix":""},{"dropping-particle":"","family":"Ma","given":"Wensong","non-dropping-particle":"","parse-names":false,"suffix":""},{"dropping-particle":"","family":"Li","given":"Xinyang","non-dropping-particle":"","parse-names":false,"suffix":""},{"dropping-particle":"","family":"Liu","given":"Zitian","non-dropping-particle":"","parse-names":false,"suffix":""},{"dropping-particle":"","family":"Yang","given":"Xu","non-dropping-particle":"","parse-names":false,"suffix":""},{"dropping-particle":"","family":"Xu","given":"Meina","non-dropping-particle":"","parse-names":false,"suffix":""},{"dropping-particle":"","family":"Cheng","given":"Qi","non-dropping-particle":"","parse-names":false,"suffix":""},{"dropping-particle":"","family":"Zhao","given":"Kongyin","non-dropping-particle":"","parse-names":false,"suffix":""},{"dropping-particle":"","family":"Zhao","given":"Junqiang","non-dropping-particle":"","parse-names":false,"suffix":""}],"container-title":"International Journal of Biological Macromolecules","id":"ITEM-1","issue":"PB","issued":{"date-parts":[["2022"]]},"page":"2603-2614","publisher":"Elsevier B.V.","title":"Engineering a superwetting membrane with spider-web structured carboxymethyl cellulose gel layer for efficient oil-water separation based on biomimetic concept","type":"article-journal","volume":"222"},"uris":["http://www.mendeley.com/documents/?uuid=78e10bdf-58d0-42c3-93fb-3193a2780029"]},{"id":"ITEM-2","itemData":{"DOI":"10.1016/j.seppur.2024.126301","ISSN":"18733794","abstract":"The substantial generation of oily industrial wastewater poses a considerable environmental threat. A promising strategy for addressing this challenge involves employing ultrafiltration membranes integrated with a hydrophilic nanomaterial. This study aims to investigate the properties of zwitterionic carbon quantum dots (ZQDs) and enhance the performance of cellulose acetate (CA) tubular membranes by incorporating ZQDs. The CA tubular membrane was crafted using the dry-wet spinning method. The introduction of ZQDs into the CA casting solution disrupted its thermodynamic stability and expedited the non-solvent inflow rate during membrane formation, thereby augmenting both membrane porosity and pore size. The inclusion of ZQDs heightened the membrane's hydrophilicity owing to the presence of hydrophilic functional groups in the nanomaterial. The modified tubular membrane demonstrated high pure water and diesel oil-water emulsion permeate flux of 581.3 ± 33.9 L m−1 h−1 bar−1 and 350.5 ± 11.2 L m−1 h−1 bar−1, respectively, with an impressive oil rejection rate of 98 %. The flux recovery and reversible fouling ratio increased to 88.42 % and 28.12 %, respectively, while the irreversible fouling ratio decreased to 11.57 %. The modified tubular membrane effectively rejected various oil-water emulsions (diesel oil, dodecane, canola oil, and engine oil) with a separation efficiency ranging from 94 % to 99 %. In conclusion, the zwitterionic-modified tubular membrane proved to be effective in the separation of oil and water.","author":[{"dropping-particle":"V.","family":"Carballo","given":"Gabriel","non-dropping-particle":"","parse-names":false,"suffix":""},{"dropping-particle":"","family":"Yang","given":"Hong Li","non-dropping-particle":"","parse-names":false,"suffix":""},{"dropping-particle":"","family":"Hsu","given":"Yu Xin","non-dropping-particle":"","parse-names":false,"suffix":""},{"dropping-particle":"","family":"Leron","given":"Rhoda B.","non-dropping-particle":"","parse-names":false,"suffix":""},{"dropping-particle":"","family":"Tsai","given":"Hui An","non-dropping-particle":"","parse-names":false,"suffix":""},{"dropping-particle":"","family":"Lee","given":"Kueir Rarn","non-dropping-particle":"","parse-names":false,"suffix":""}],"container-title":"Separation and Purification Technology","id":"ITEM-2","issue":"January","issued":{"date-parts":[["2024"]]},"page":"126301","publisher":"Elsevier B.V.","title":"Incorporation of zwitterionic carbon quantum dots in cellulose acetate tubular membrane for oil/water separation","type":"article-journal","volume":"337"},"uris":["http://www.mendeley.com/documents/?uuid=eccba494-94b3-4819-ae59-8cbf15be5912"]}],"mendeley":{"formattedCitation":"[40,41]","plainTextFormattedCitation":"[40,41]","previouslyFormattedCitation":"[40,41]"},"properties":{"noteIndex":0},"schema":"https://github.com/citation-style-language/schema/raw/master/csl-citation.json"}</w:instrText>
      </w:r>
      <w:r w:rsidR="00285695">
        <w:rPr>
          <w:lang w:val="en-ZA"/>
        </w:rPr>
        <w:fldChar w:fldCharType="separate"/>
      </w:r>
      <w:r w:rsidR="00285695" w:rsidRPr="00285695">
        <w:rPr>
          <w:noProof/>
          <w:lang w:val="en-ZA"/>
        </w:rPr>
        <w:t>[40,41]</w:t>
      </w:r>
      <w:r w:rsidR="00285695">
        <w:rPr>
          <w:lang w:val="en-ZA"/>
        </w:rPr>
        <w:fldChar w:fldCharType="end"/>
      </w:r>
      <w:r w:rsidRPr="00E43862">
        <w:rPr>
          <w:lang w:val="en-ZA"/>
        </w:rPr>
        <w:t>. Additionally, cellulose can be modified for improved performance, enhancing its efficiency in removing oils from water while maintaining its sustainability credentials.</w:t>
      </w:r>
    </w:p>
    <w:p w14:paraId="5928BF78" w14:textId="78AEC20E" w:rsidR="00E43862" w:rsidRDefault="00E43862" w:rsidP="00C621B4">
      <w:pPr>
        <w:ind w:firstLine="204"/>
        <w:rPr>
          <w:lang w:val="en-ZA"/>
        </w:rPr>
      </w:pPr>
      <w:r w:rsidRPr="00E43862">
        <w:rPr>
          <w:lang w:val="en-ZA"/>
        </w:rPr>
        <w:t>Fly Ash: Fly ash, a byproduct of coal combustion, is readily available and inexpensive. Like coal gangue, fly ash's surface can be modified to improve its hydrophobicity and overall filtration performance</w:t>
      </w:r>
      <w:r w:rsidR="00285695">
        <w:rPr>
          <w:lang w:val="en-ZA"/>
        </w:rPr>
        <w:t xml:space="preserve"> </w:t>
      </w:r>
      <w:r w:rsidR="00285695">
        <w:rPr>
          <w:lang w:val="en-ZA"/>
        </w:rPr>
        <w:fldChar w:fldCharType="begin" w:fldLock="1"/>
      </w:r>
      <w:r w:rsidR="00285695">
        <w:rPr>
          <w:lang w:val="en-ZA"/>
        </w:rPr>
        <w:instrText>ADDIN CSL_CITATION {"citationItems":[{"id":"ITEM-1","itemData":{"DOI":"10.1016/j.jece.2023.109929","ISSN":"2213-3437","author":[{"dropping-particle":"","family":"Huang","given":"Jiguang","non-dropping-particle":"","parse-names":false,"suffix":""},{"dropping-particle":"","family":"Chen","given":"Haiping","non-dropping-particle":"","parse-names":false,"suffix":""},{"dropping-particle":"","family":"Qi","given":"Run","non-dropping-particle":"","parse-names":false,"suffix":""},{"dropping-particle":"","family":"Yang","given":"Jihao","non-dropping-particle":"","parse-names":false,"suffix":""},{"dropping-particle":"","family":"Li","given":"Zhaohao","non-dropping-particle":"","parse-names":false,"suffix":""},{"dropping-particle":"","family":"Zhang","given":"Heng","non-dropping-particle":"","parse-names":false,"suffix":""}],"container-title":"Journal of Environmental Chemical Engineering","id":"ITEM-1","issue":"3","issued":{"date-parts":[["2023"]]},"page":"109929","publisher":"Elsevier Ltd","title":"Journal of Environmental Chemical Engineering Porous ceramic membranes from coal fly ash with addition of various pore-forming agents for oil-in-water emulsion separation","type":"article-journal","volume":"11"},"uris":["http://www.mendeley.com/documents/?uuid=a75f0a14-874e-44bc-9c82-d0d54624f32b"]},{"id":"ITEM-2","itemData":{"DOI":"10.1016/j.ceramint.2022.09.149","ISSN":"02728842","abstract":"Membrane fouling and separation materials with low cost and high efficiency are challenges for membrane separation technology in wastewater treatment. Superhydrophilic and underwater superoleophobic membranes show broad application prospects in oily wastewater treatment because of their high permeability, selectivity, and antifouling performance; however, they are generally ineffective for organic pollutant molecules. In this study, a novel graphene oxide (GO)/geopolymer composite membrane with superhydrophilic and underwater superoleophobic characteristics was prepared by dipping a mixed slurry of GO and fly ash-based geopolymer onto a stainless steel mesh via a facile self-assembly process. The results show that GO could adjust the hydrophilicity and water flux of composite membranes. The composite membrane containing 0.4 wt% GO (4GO/GCM) had the best hydrophilic, water flux of 1363 kg/(m2·h), and high separation efficiencies (≥98.2%) for oil-water mixtures and oil-in-water emulsions under gravity-driven. In addition, the 4GO/GCM sample exhibited excellent stability under harsh conditions, including hot water and strong acid, alkali, and salt solutions. Importantly, the sample derived from fly ash exhibited unique photocatalytic degradation performance for organic dye molecules under simulated solar-light irradiation. Thus, it is believed to this strategy has substantial potential for high-value utilization of fly ash and the sustainable treatment of oily and dye wastewater.","author":[{"dropping-particle":"","family":"He","given":"Panyang","non-dropping-particle":"","parse-names":false,"suffix":""},{"dropping-particle":"","family":"Zhang","given":"Fengye","non-dropping-particle":"","parse-names":false,"suffix":""},{"dropping-particle":"","family":"Zhang","given":"Yaojun","non-dropping-particle":"","parse-names":false,"suffix":""},{"dropping-particle":"","family":"Chen","given":"Hao","non-dropping-particle":"","parse-names":false,"suffix":""}],"container-title":"Ceramics International","id":"ITEM-2","issue":"2","issued":{"date-parts":[["2023"]]},"page":"1855-1864","publisher":"Elsevier Ltd","title":"Multifunctional fly ash-based GO/geopolymer composite membrane for efficient oil-water separation and dye degradation","type":"article-journal","volume":"49"},"uris":["http://www.mendeley.com/documents/?uuid=60979d09-5111-4197-99a4-88b58c92e8f8"]}],"mendeley":{"formattedCitation":"[42,43]","plainTextFormattedCitation":"[42,43]","previouslyFormattedCitation":"[42,43]"},"properties":{"noteIndex":0},"schema":"https://github.com/citation-style-language/schema/raw/master/csl-citation.json"}</w:instrText>
      </w:r>
      <w:r w:rsidR="00285695">
        <w:rPr>
          <w:lang w:val="en-ZA"/>
        </w:rPr>
        <w:fldChar w:fldCharType="separate"/>
      </w:r>
      <w:r w:rsidR="00285695" w:rsidRPr="00285695">
        <w:rPr>
          <w:noProof/>
          <w:lang w:val="en-ZA"/>
        </w:rPr>
        <w:t>[42,43]</w:t>
      </w:r>
      <w:r w:rsidR="00285695">
        <w:rPr>
          <w:lang w:val="en-ZA"/>
        </w:rPr>
        <w:fldChar w:fldCharType="end"/>
      </w:r>
      <w:r w:rsidRPr="00E43862">
        <w:rPr>
          <w:lang w:val="en-ZA"/>
        </w:rPr>
        <w:t>. Its use in oil-water separation processes is appealing due to its low cost and potential for enhancing oil rejection through surface treatments.</w:t>
      </w:r>
      <w:r w:rsidR="00C621B4">
        <w:rPr>
          <w:lang w:val="en-ZA"/>
        </w:rPr>
        <w:t xml:space="preserve"> T</w:t>
      </w:r>
      <w:r w:rsidR="00C621B4" w:rsidRPr="00C621B4">
        <w:rPr>
          <w:lang w:val="en-ZA"/>
        </w:rPr>
        <w:t>able</w:t>
      </w:r>
      <w:r w:rsidR="00C621B4">
        <w:rPr>
          <w:lang w:val="en-ZA"/>
        </w:rPr>
        <w:t xml:space="preserve"> 1</w:t>
      </w:r>
      <w:r w:rsidR="00C621B4" w:rsidRPr="00C621B4">
        <w:rPr>
          <w:lang w:val="en-ZA"/>
        </w:rPr>
        <w:t xml:space="preserve"> provides a comprehensive comparison that helps to evaluate each material based on its properties, suitability for oil-water separation, and cost-effectiveness.</w:t>
      </w:r>
    </w:p>
    <w:p w14:paraId="0C8B3C73" w14:textId="77777777" w:rsidR="005718A1" w:rsidRDefault="005718A1" w:rsidP="00C621B4">
      <w:pPr>
        <w:ind w:firstLine="204"/>
        <w:rPr>
          <w:lang w:val="en-ZA"/>
        </w:rPr>
      </w:pPr>
    </w:p>
    <w:p w14:paraId="4C673767" w14:textId="77777777" w:rsidR="00B27B9E" w:rsidRDefault="00B27B9E" w:rsidP="00C621B4">
      <w:pPr>
        <w:ind w:firstLine="204"/>
        <w:rPr>
          <w:lang w:val="en-ZA"/>
        </w:rPr>
      </w:pPr>
    </w:p>
    <w:p w14:paraId="60992C7E" w14:textId="77777777" w:rsidR="00B27B9E" w:rsidRDefault="00B27B9E" w:rsidP="00C621B4">
      <w:pPr>
        <w:ind w:firstLine="204"/>
        <w:rPr>
          <w:lang w:val="en-ZA"/>
        </w:rPr>
      </w:pPr>
    </w:p>
    <w:p w14:paraId="5144C4CF" w14:textId="77777777" w:rsidR="005718A1" w:rsidRDefault="005718A1" w:rsidP="00C621B4">
      <w:pPr>
        <w:ind w:firstLine="204"/>
        <w:rPr>
          <w:lang w:val="en-ZA"/>
        </w:rPr>
      </w:pPr>
    </w:p>
    <w:p w14:paraId="4BCA63D0" w14:textId="77777777" w:rsidR="005718A1" w:rsidRDefault="005718A1" w:rsidP="00C621B4">
      <w:pPr>
        <w:ind w:firstLine="204"/>
        <w:rPr>
          <w:lang w:val="en-ZA"/>
        </w:rPr>
      </w:pPr>
    </w:p>
    <w:p w14:paraId="4FFE88C0" w14:textId="77777777" w:rsidR="005718A1" w:rsidRDefault="005718A1" w:rsidP="00C621B4">
      <w:pPr>
        <w:ind w:firstLine="204"/>
        <w:rPr>
          <w:lang w:val="en-ZA"/>
        </w:rPr>
      </w:pPr>
    </w:p>
    <w:p w14:paraId="56FAAA97" w14:textId="77777777" w:rsidR="005718A1" w:rsidRDefault="005718A1" w:rsidP="00C621B4">
      <w:pPr>
        <w:ind w:firstLine="204"/>
        <w:rPr>
          <w:lang w:val="en-ZA"/>
        </w:rPr>
      </w:pPr>
    </w:p>
    <w:p w14:paraId="6A8C94F0" w14:textId="77777777" w:rsidR="005718A1" w:rsidRDefault="005718A1" w:rsidP="00C621B4">
      <w:pPr>
        <w:ind w:firstLine="204"/>
        <w:rPr>
          <w:lang w:val="en-ZA"/>
        </w:rPr>
      </w:pPr>
    </w:p>
    <w:p w14:paraId="1D08CA74" w14:textId="77777777" w:rsidR="005718A1" w:rsidRDefault="005718A1" w:rsidP="00C621B4">
      <w:pPr>
        <w:ind w:firstLine="204"/>
        <w:rPr>
          <w:lang w:val="en-ZA"/>
        </w:rPr>
      </w:pPr>
    </w:p>
    <w:p w14:paraId="6C246F77" w14:textId="77777777" w:rsidR="005718A1" w:rsidRDefault="005718A1" w:rsidP="00C621B4">
      <w:pPr>
        <w:ind w:firstLine="204"/>
        <w:rPr>
          <w:lang w:val="en-ZA"/>
        </w:rPr>
      </w:pPr>
    </w:p>
    <w:p w14:paraId="23C5B264" w14:textId="77777777" w:rsidR="005718A1" w:rsidRDefault="005718A1" w:rsidP="00C621B4">
      <w:pPr>
        <w:ind w:firstLine="204"/>
        <w:rPr>
          <w:lang w:val="en-ZA"/>
        </w:rPr>
      </w:pPr>
    </w:p>
    <w:p w14:paraId="6A7D927F" w14:textId="77777777" w:rsidR="005718A1" w:rsidRDefault="005718A1" w:rsidP="00C621B4">
      <w:pPr>
        <w:ind w:firstLine="204"/>
        <w:rPr>
          <w:lang w:val="en-ZA"/>
        </w:rPr>
      </w:pPr>
    </w:p>
    <w:p w14:paraId="71B3DA4C" w14:textId="77777777" w:rsidR="005718A1" w:rsidRDefault="005718A1" w:rsidP="00C621B4">
      <w:pPr>
        <w:ind w:firstLine="204"/>
        <w:rPr>
          <w:lang w:val="en-ZA"/>
        </w:rPr>
      </w:pPr>
    </w:p>
    <w:p w14:paraId="46101C3D" w14:textId="77777777" w:rsidR="005718A1" w:rsidRDefault="005718A1" w:rsidP="00C621B4">
      <w:pPr>
        <w:ind w:firstLine="204"/>
        <w:rPr>
          <w:lang w:val="en-ZA"/>
        </w:rPr>
      </w:pPr>
    </w:p>
    <w:p w14:paraId="03A815CD" w14:textId="77777777" w:rsidR="005718A1" w:rsidRDefault="005718A1" w:rsidP="00C621B4">
      <w:pPr>
        <w:ind w:firstLine="204"/>
        <w:rPr>
          <w:lang w:val="en-ZA"/>
        </w:rPr>
      </w:pPr>
    </w:p>
    <w:p w14:paraId="0E554C50" w14:textId="77777777" w:rsidR="005718A1" w:rsidRDefault="005718A1" w:rsidP="00C621B4">
      <w:pPr>
        <w:ind w:firstLine="204"/>
        <w:rPr>
          <w:lang w:val="en-ZA"/>
        </w:rPr>
      </w:pPr>
    </w:p>
    <w:p w14:paraId="0D258699" w14:textId="77777777" w:rsidR="005718A1" w:rsidRDefault="005718A1" w:rsidP="00C621B4">
      <w:pPr>
        <w:ind w:firstLine="204"/>
        <w:rPr>
          <w:lang w:val="en-ZA"/>
        </w:rPr>
      </w:pPr>
    </w:p>
    <w:p w14:paraId="4372AB4A" w14:textId="77777777" w:rsidR="005718A1" w:rsidRDefault="005718A1" w:rsidP="00C621B4">
      <w:pPr>
        <w:ind w:firstLine="204"/>
        <w:rPr>
          <w:lang w:val="en-ZA"/>
        </w:rPr>
      </w:pPr>
    </w:p>
    <w:p w14:paraId="34DE6591" w14:textId="77777777" w:rsidR="005718A1" w:rsidRPr="00E43862" w:rsidRDefault="005718A1" w:rsidP="00C621B4">
      <w:pPr>
        <w:ind w:firstLine="204"/>
        <w:rPr>
          <w:lang w:val="en-ZA"/>
        </w:rPr>
      </w:pPr>
    </w:p>
    <w:p w14:paraId="52C225C6" w14:textId="0B4644A6" w:rsidR="00B11ECB" w:rsidRDefault="00B11ECB" w:rsidP="00E43862">
      <w:pPr>
        <w:ind w:firstLine="204"/>
        <w:rPr>
          <w:lang w:val="en-ZA"/>
        </w:rPr>
      </w:pPr>
    </w:p>
    <w:bookmarkEnd w:id="2"/>
    <w:p w14:paraId="25A5F856" w14:textId="77777777" w:rsidR="005718A1" w:rsidRDefault="005718A1" w:rsidP="00C621B4">
      <w:pPr>
        <w:ind w:firstLine="204"/>
        <w:rPr>
          <w:b/>
        </w:rPr>
        <w:sectPr w:rsidR="005718A1">
          <w:type w:val="continuous"/>
          <w:pgSz w:w="11879" w:h="16817"/>
          <w:pgMar w:top="794" w:right="734" w:bottom="1134" w:left="734" w:header="737" w:footer="737" w:gutter="0"/>
          <w:cols w:num="2" w:space="720" w:equalWidth="0">
            <w:col w:w="4950" w:space="510"/>
            <w:col w:w="4950" w:space="0"/>
          </w:cols>
          <w:titlePg/>
        </w:sectPr>
      </w:pPr>
    </w:p>
    <w:p w14:paraId="6F323C6D" w14:textId="77777777" w:rsidR="00B27B9E" w:rsidRDefault="00B27B9E" w:rsidP="00C621B4">
      <w:pPr>
        <w:ind w:firstLine="204"/>
        <w:rPr>
          <w:b/>
        </w:rPr>
      </w:pPr>
    </w:p>
    <w:p w14:paraId="4B84033C" w14:textId="6F4CC519" w:rsidR="00C621B4" w:rsidRPr="00C621B4" w:rsidRDefault="00C621B4" w:rsidP="00C621B4">
      <w:pPr>
        <w:ind w:firstLine="204"/>
      </w:pPr>
      <w:r w:rsidRPr="00C621B4">
        <w:rPr>
          <w:b/>
        </w:rPr>
        <w:t xml:space="preserve">Table 1. </w:t>
      </w:r>
      <w:r>
        <w:t>Comprehensive comparison to evaluate low-cost material used for oil-water separation</w:t>
      </w:r>
    </w:p>
    <w:p w14:paraId="6ABD855D" w14:textId="77777777" w:rsidR="00B11ECB" w:rsidRPr="00C621B4" w:rsidRDefault="00B11ECB" w:rsidP="00B11ECB">
      <w:pPr>
        <w:ind w:firstLine="204"/>
      </w:pPr>
    </w:p>
    <w:tbl>
      <w:tblPr>
        <w:tblStyle w:val="TableGrid"/>
        <w:tblW w:w="0" w:type="auto"/>
        <w:tblLook w:val="04A0" w:firstRow="1" w:lastRow="0" w:firstColumn="1" w:lastColumn="0" w:noHBand="0" w:noVBand="1"/>
      </w:tblPr>
      <w:tblGrid>
        <w:gridCol w:w="1546"/>
        <w:gridCol w:w="1259"/>
        <w:gridCol w:w="1339"/>
        <w:gridCol w:w="1481"/>
        <w:gridCol w:w="1396"/>
        <w:gridCol w:w="1396"/>
        <w:gridCol w:w="1240"/>
      </w:tblGrid>
      <w:tr w:rsidR="00AA5D7E" w:rsidRPr="00A53276" w14:paraId="0B437FC8" w14:textId="77777777" w:rsidTr="005E309E">
        <w:tc>
          <w:tcPr>
            <w:tcW w:w="1466" w:type="dxa"/>
            <w:tcBorders>
              <w:left w:val="nil"/>
              <w:right w:val="nil"/>
            </w:tcBorders>
          </w:tcPr>
          <w:bookmarkEnd w:id="3"/>
          <w:p w14:paraId="5643CEDD" w14:textId="77777777" w:rsidR="005718A1" w:rsidRPr="00A53276" w:rsidRDefault="005718A1" w:rsidP="00F84595">
            <w:pPr>
              <w:tabs>
                <w:tab w:val="left" w:pos="655"/>
              </w:tabs>
              <w:jc w:val="center"/>
              <w:rPr>
                <w:rFonts w:ascii="Times New Roman" w:hAnsi="Times New Roman" w:cs="Times New Roman"/>
                <w:b/>
                <w:bCs/>
              </w:rPr>
            </w:pPr>
            <w:r w:rsidRPr="00A53276">
              <w:rPr>
                <w:rFonts w:ascii="Times New Roman" w:hAnsi="Times New Roman" w:cs="Times New Roman"/>
                <w:b/>
                <w:bCs/>
              </w:rPr>
              <w:lastRenderedPageBreak/>
              <w:t>Material</w:t>
            </w:r>
          </w:p>
        </w:tc>
        <w:tc>
          <w:tcPr>
            <w:tcW w:w="1259" w:type="dxa"/>
            <w:tcBorders>
              <w:left w:val="nil"/>
              <w:right w:val="nil"/>
            </w:tcBorders>
          </w:tcPr>
          <w:p w14:paraId="0263E19C" w14:textId="77777777" w:rsidR="005718A1" w:rsidRPr="00A53276" w:rsidRDefault="005718A1" w:rsidP="00F84595">
            <w:pPr>
              <w:jc w:val="center"/>
              <w:rPr>
                <w:rFonts w:ascii="Times New Roman" w:hAnsi="Times New Roman" w:cs="Times New Roman"/>
                <w:b/>
                <w:bCs/>
              </w:rPr>
            </w:pPr>
            <w:r w:rsidRPr="00A53276">
              <w:rPr>
                <w:rFonts w:ascii="Times New Roman" w:hAnsi="Times New Roman" w:cs="Times New Roman"/>
                <w:b/>
                <w:bCs/>
              </w:rPr>
              <w:t>Availability</w:t>
            </w:r>
          </w:p>
        </w:tc>
        <w:tc>
          <w:tcPr>
            <w:tcW w:w="1339" w:type="dxa"/>
            <w:tcBorders>
              <w:left w:val="nil"/>
              <w:right w:val="nil"/>
            </w:tcBorders>
          </w:tcPr>
          <w:p w14:paraId="4CD2D1AC" w14:textId="77777777" w:rsidR="005718A1" w:rsidRPr="00A53276" w:rsidRDefault="005718A1" w:rsidP="00F84595">
            <w:pPr>
              <w:jc w:val="center"/>
              <w:rPr>
                <w:rFonts w:ascii="Times New Roman" w:hAnsi="Times New Roman" w:cs="Times New Roman"/>
                <w:b/>
                <w:bCs/>
              </w:rPr>
            </w:pPr>
            <w:r w:rsidRPr="00A53276">
              <w:rPr>
                <w:rFonts w:ascii="Times New Roman" w:hAnsi="Times New Roman" w:cs="Times New Roman"/>
                <w:b/>
                <w:bCs/>
              </w:rPr>
              <w:t>Affordability</w:t>
            </w:r>
          </w:p>
        </w:tc>
        <w:tc>
          <w:tcPr>
            <w:tcW w:w="1188" w:type="dxa"/>
            <w:tcBorders>
              <w:left w:val="nil"/>
              <w:right w:val="nil"/>
            </w:tcBorders>
          </w:tcPr>
          <w:p w14:paraId="4EC28F93" w14:textId="77777777" w:rsidR="005718A1" w:rsidRPr="00A53276" w:rsidRDefault="005718A1" w:rsidP="00F84595">
            <w:pPr>
              <w:jc w:val="center"/>
              <w:rPr>
                <w:rFonts w:ascii="Times New Roman" w:hAnsi="Times New Roman" w:cs="Times New Roman"/>
                <w:b/>
                <w:bCs/>
              </w:rPr>
            </w:pPr>
            <w:r w:rsidRPr="00A53276">
              <w:rPr>
                <w:rFonts w:ascii="Times New Roman" w:hAnsi="Times New Roman" w:cs="Times New Roman"/>
                <w:b/>
                <w:bCs/>
              </w:rPr>
              <w:t>Ability to be Modified</w:t>
            </w:r>
          </w:p>
        </w:tc>
        <w:tc>
          <w:tcPr>
            <w:tcW w:w="1264" w:type="dxa"/>
            <w:tcBorders>
              <w:left w:val="nil"/>
              <w:right w:val="nil"/>
            </w:tcBorders>
          </w:tcPr>
          <w:p w14:paraId="190ACDF3" w14:textId="77777777" w:rsidR="005718A1" w:rsidRPr="00A53276" w:rsidRDefault="005718A1" w:rsidP="00F84595">
            <w:pPr>
              <w:jc w:val="center"/>
              <w:rPr>
                <w:rFonts w:ascii="Times New Roman" w:hAnsi="Times New Roman" w:cs="Times New Roman"/>
                <w:b/>
                <w:bCs/>
              </w:rPr>
            </w:pPr>
            <w:r w:rsidRPr="00A53276">
              <w:rPr>
                <w:rFonts w:ascii="Times New Roman" w:hAnsi="Times New Roman" w:cs="Times New Roman"/>
                <w:b/>
                <w:bCs/>
              </w:rPr>
              <w:t>Advantages</w:t>
            </w:r>
          </w:p>
        </w:tc>
        <w:tc>
          <w:tcPr>
            <w:tcW w:w="1260" w:type="dxa"/>
            <w:tcBorders>
              <w:left w:val="nil"/>
              <w:right w:val="nil"/>
            </w:tcBorders>
          </w:tcPr>
          <w:p w14:paraId="4E8BAB0F" w14:textId="77777777" w:rsidR="005718A1" w:rsidRPr="00A53276" w:rsidRDefault="005718A1" w:rsidP="00F84595">
            <w:pPr>
              <w:tabs>
                <w:tab w:val="left" w:pos="676"/>
              </w:tabs>
              <w:jc w:val="center"/>
              <w:rPr>
                <w:rFonts w:ascii="Times New Roman" w:hAnsi="Times New Roman" w:cs="Times New Roman"/>
                <w:b/>
                <w:bCs/>
              </w:rPr>
            </w:pPr>
            <w:r w:rsidRPr="00A53276">
              <w:rPr>
                <w:rFonts w:ascii="Times New Roman" w:hAnsi="Times New Roman" w:cs="Times New Roman"/>
                <w:b/>
                <w:bCs/>
              </w:rPr>
              <w:t>Limitations</w:t>
            </w:r>
          </w:p>
        </w:tc>
        <w:tc>
          <w:tcPr>
            <w:tcW w:w="1240" w:type="dxa"/>
            <w:tcBorders>
              <w:left w:val="nil"/>
              <w:right w:val="nil"/>
            </w:tcBorders>
          </w:tcPr>
          <w:p w14:paraId="5F2E38BC" w14:textId="77777777" w:rsidR="005718A1" w:rsidRPr="00A53276" w:rsidRDefault="005718A1" w:rsidP="00F84595">
            <w:pPr>
              <w:jc w:val="center"/>
              <w:rPr>
                <w:rFonts w:ascii="Times New Roman" w:hAnsi="Times New Roman" w:cs="Times New Roman"/>
                <w:b/>
                <w:bCs/>
              </w:rPr>
            </w:pPr>
            <w:r w:rsidRPr="00A53276">
              <w:rPr>
                <w:rFonts w:ascii="Times New Roman" w:hAnsi="Times New Roman" w:cs="Times New Roman"/>
                <w:b/>
                <w:bCs/>
              </w:rPr>
              <w:t>References</w:t>
            </w:r>
          </w:p>
        </w:tc>
      </w:tr>
      <w:tr w:rsidR="00AA5D7E" w:rsidRPr="00A53276" w14:paraId="0CF08BAA" w14:textId="77777777" w:rsidTr="005E309E">
        <w:tc>
          <w:tcPr>
            <w:tcW w:w="1466" w:type="dxa"/>
            <w:tcBorders>
              <w:left w:val="nil"/>
              <w:right w:val="nil"/>
            </w:tcBorders>
          </w:tcPr>
          <w:p w14:paraId="3789DC52" w14:textId="77777777" w:rsidR="005718A1" w:rsidRPr="00B60225" w:rsidRDefault="005718A1" w:rsidP="00F84595">
            <w:pPr>
              <w:jc w:val="center"/>
              <w:rPr>
                <w:rFonts w:ascii="Times New Roman" w:hAnsi="Times New Roman" w:cs="Times New Roman"/>
                <w:b/>
                <w:bCs/>
                <w:sz w:val="18"/>
                <w:szCs w:val="18"/>
              </w:rPr>
            </w:pPr>
            <w:r w:rsidRPr="00B60225">
              <w:rPr>
                <w:rFonts w:ascii="Times New Roman" w:hAnsi="Times New Roman" w:cs="Times New Roman"/>
                <w:b/>
                <w:bCs/>
                <w:sz w:val="18"/>
                <w:szCs w:val="18"/>
              </w:rPr>
              <w:t>Quartz Sands</w:t>
            </w:r>
          </w:p>
        </w:tc>
        <w:tc>
          <w:tcPr>
            <w:tcW w:w="1259" w:type="dxa"/>
            <w:tcBorders>
              <w:left w:val="nil"/>
              <w:right w:val="nil"/>
            </w:tcBorders>
          </w:tcPr>
          <w:p w14:paraId="3ED60643"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Highly abundant</w:t>
            </w:r>
          </w:p>
        </w:tc>
        <w:tc>
          <w:tcPr>
            <w:tcW w:w="1339" w:type="dxa"/>
            <w:tcBorders>
              <w:left w:val="nil"/>
              <w:right w:val="nil"/>
            </w:tcBorders>
          </w:tcPr>
          <w:p w14:paraId="33BB1554"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Low-cost</w:t>
            </w:r>
          </w:p>
        </w:tc>
        <w:tc>
          <w:tcPr>
            <w:tcW w:w="1188" w:type="dxa"/>
            <w:tcBorders>
              <w:left w:val="nil"/>
              <w:right w:val="nil"/>
            </w:tcBorders>
          </w:tcPr>
          <w:p w14:paraId="2B2DFAF4"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Moderate (surface treatment and coating)</w:t>
            </w:r>
          </w:p>
        </w:tc>
        <w:tc>
          <w:tcPr>
            <w:tcW w:w="1264" w:type="dxa"/>
            <w:tcBorders>
              <w:left w:val="nil"/>
              <w:right w:val="nil"/>
            </w:tcBorders>
          </w:tcPr>
          <w:p w14:paraId="1E012867"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High mechanical strength, large surface area, durable for long-term use in filtration systems.</w:t>
            </w:r>
          </w:p>
        </w:tc>
        <w:tc>
          <w:tcPr>
            <w:tcW w:w="1260" w:type="dxa"/>
            <w:tcBorders>
              <w:left w:val="nil"/>
              <w:right w:val="nil"/>
            </w:tcBorders>
          </w:tcPr>
          <w:p w14:paraId="2D77AF04"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May require hydrophobic modification to improve oil absorption; limited by natural properties.</w:t>
            </w:r>
          </w:p>
        </w:tc>
        <w:tc>
          <w:tcPr>
            <w:tcW w:w="1240" w:type="dxa"/>
            <w:tcBorders>
              <w:left w:val="nil"/>
              <w:right w:val="nil"/>
            </w:tcBorders>
          </w:tcPr>
          <w:p w14:paraId="6381FDC0" w14:textId="55A36516" w:rsidR="005718A1" w:rsidRPr="00A53276" w:rsidRDefault="00285695" w:rsidP="005E309E">
            <w:pPr>
              <w:rPr>
                <w:rFonts w:ascii="Times New Roman" w:hAnsi="Times New Roman" w:cs="Times New Roman"/>
                <w:sz w:val="18"/>
                <w:szCs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{"citationItems":[{"id":"ITEM-1","itemData":{"DOI":"10.1016/j.jece.2021.107019","ISSN":"22133437","abstract":"With the highly frequency of oil spillages and chemical leakages, the application of superhydrophobic surface in oil-water separation is promising. Herein, the myristic acid/TiO2 @raw quartz sand (MATC@sand) with superhydrophobic-superoleophilic properties has been judiciously designed and synthesized that could be utilized for oil-water separation. The as-prepared samples were characterized by atomic force microscopy (AFM), scanning electron microscopy (SEM), transmission electron microscopy (TEM), energy dispersive spectroscopy (EDS), X-ray photoelectron spectrometer (XPS) and Fourier transform infrared spectroscopy (FTIR). The wetting behavior was evaluated by contact angle measurer and the result showed that the MATC@sand had a water contact angle of 165.0°, a sliding angle less than 5° and an oil contact angle of 0°, which endowed the modified quartz sand with efficiently implement oil-water separation in various modes. The mechanism of oil-water separation using MATC@sand was exploited and it demonstrated the excellent ability of oil-water separation was mainly attributed to the synergistic effect between rough hierarchical micro/nanostructures and low surface energy. Moreover, for the sake of demonstrating its performance in practice application of oil-water separation, the durability, self-cleaning capacity, thermostability and anticorrosion of the MATC@sand are also measured to ensure the practical application. The results proved that the functional quartz sand is recyclable, economical and readily available, which made it have great prospects in practical application.","author":[{"dropping-particle":"","family":"Zhang","given":"Xin","non-dropping-particle":"","parse-names":false,"suffix":""},{"dropping-particle":"","family":"Hu","given":"Chuanbo","non-dropping-particle":"","parse-names":false,"suffix":""},{"dropping-particle":"","family":"Lin","given":"Junjie","non-dropping-particle":"","parse-names":false,"suffix":""},{"dropping-particle":"","family":"Yin","given":"Huawei","non-dropping-particle":"","parse-names":false,"suffix":""},{"dropping-particle":"","family":"Shi","given":"Jingchun","non-dropping-particle":"","parse-names":false,"suffix":""},{"dropping-particle":"","family":"Tang","given":"Jianting","non-dropping-particle":"","parse-names":false,"suffix":""},{"dropping-particle":"","family":"Ma","given":"Beiyue","non-dropping-particle":"","parse-names":false,"suffix":""},{"dropping-particle":"","family":"Li","given":"Tingzhen","non-dropping-particle":"","parse-names":false,"suffix":""},{"dropping-particle":"","family":"Ren","given":"Kangning","non-dropping-particle":"","parse-names":false,"suffix":""}],"container-title":"Journal of Environmental Chemical Engineering","id":"ITEM-1","issue":"1","issued":{"date-parts":[["2022"]]},"page":"107019","publisher":"Elsevier Ltd","title":"Fabrication of recyclable, superhydrophobic-superoleophilic quartz sand by facile two-step modification for oil-water separation","type":"article-journal","volume":"10"},"uris":["http://www.mendeley.com/documents/?uuid=8845b5f2-6e53-4140-8ef6-3b203f0d6a15"]},{"id":"ITEM-2","itemData":{"DOI":"10.1016/j.chemgeo.2021.120392","ISSN":"00092541","abstract":"The Athabasca Bituminous Sands (ABS) in northern Alberta, Canada, represent one of the largest reserves of hydrocarbons on the planet, yet there is remarkably little published data on the abundance of potentially toxic trace elements (TEs) in this resource. Here, we present the concentrations and review the relevance of 30 TEs in bulk samples of ABS as well as the organic and mineral fraction of representative samples. The distribution of TEs is dichotomous: they occur primarily in the organic fraction (Mo, Ni, Re, V and Se) or almost exclusively in the mineral fraction (virtually all of the other TEs). Except for Mo and Re, TEs in the ABS are depleted relative to the composition of the Upper Continental Crust (UCC), a reference level commonly used in quantifying the extent of contamination by TEs in the environment. Based on the published data available for comparison, TE concentrations in ABS are similar to those of sandstones, well below the average value for shale, and far below the values reported for organic-rich, black shales. The data presented here explains why recent studies of contamination of air, water, soil, plants in this region of northern Alberta, when viewed critically, reveal limited enrichments of chalcophile TEs, relative to crustal abundance. The abundance and distribution of TEs in the ABS also explains why atmospheric transport of TEs is largely restricted to the immediate region (&lt; 50 km) surrounding the open pit bitumen mines, and dispersion patterns resemble those of dust deposition. Based on these findings, most of the chalcophile TEs mobilized by mining are expected to have limited bioaccessibility and bioavailability, simply because they are mainly hosted by silicate minerals with limited solubility at ambient pH.","author":[{"dropping-particle":"","family":"Shotyk","given":"William","non-dropping-particle":"","parse-names":false,"suffix":""},{"dropping-particle":"","family":"Bicalho","given":"Beatriz","non-dropping-particle":"","parse-names":false,"suffix":""},{"dropping-particle":"","family":"Cuss","given":"Chad","non-dropping-particle":"","parse-names":false,"suffix":""},{"dropping-particle":"","family":"Donner","given":"Mark","non-dropping-particle":"","parse-names":false,"suffix":""},{"dropping-particle":"","family":"Grant-Weaver","given":"Iain","non-dropping-particle":"","parse-names":false,"suffix":""},{"dropping-particle":"","family":"Javed","given":"Muhammad Babar","non-dropping-particle":"","parse-names":false,"suffix":""},{"dropping-particle":"","family":"Noernberg","given":"Tommy","non-dropping-particle":"","parse-names":false,"suffix":""}],"container-title":"Chemical Geology","id":"ITEM-2","issue":"2021","issued":{"date-parts":[["2021"]]},"page":"120392","publisher":"Elsevier B.V.","title":"Trace elements in the Athabasca Bituminous Sands: A geochemical explanation for the paucity of environmental contamination by chalcophile elements","type":"article-journal","volume":"581"},"uris":["http://www.mendeley.com/documents/?uuid=65488739-d8ee-4083-b96a-1ebbf808d19a"]}],"mendeley":{"formattedCitation":"[44,45]","plainTextFormattedCitation":"[44,45]","previouslyFormattedCitation":"[44,45]"},"properties":{"noteIndex":0},"schema":"https://github.com/citation-style-language/schema/raw/master/csl-citation.json"}</w:instrText>
            </w:r>
            <w:r>
              <w:rPr>
                <w:rFonts w:ascii="Times New Roman" w:hAnsi="Times New Roman" w:cs="Times New Roman"/>
                <w:sz w:val="18"/>
                <w:szCs w:val="18"/>
              </w:rPr>
              <w:fldChar w:fldCharType="separate"/>
            </w:r>
            <w:r w:rsidRPr="00285695">
              <w:rPr>
                <w:rFonts w:ascii="Times New Roman" w:hAnsi="Times New Roman" w:cs="Times New Roman"/>
                <w:noProof/>
                <w:sz w:val="18"/>
                <w:szCs w:val="18"/>
              </w:rPr>
              <w:t>[44,45]</w:t>
            </w:r>
            <w:r>
              <w:rPr>
                <w:rFonts w:ascii="Times New Roman" w:hAnsi="Times New Roman" w:cs="Times New Roman"/>
                <w:sz w:val="18"/>
                <w:szCs w:val="18"/>
              </w:rPr>
              <w:fldChar w:fldCharType="end"/>
            </w:r>
          </w:p>
        </w:tc>
      </w:tr>
      <w:tr w:rsidR="00AA5D7E" w:rsidRPr="00A53276" w14:paraId="23D22762" w14:textId="77777777" w:rsidTr="005E309E">
        <w:tc>
          <w:tcPr>
            <w:tcW w:w="1466" w:type="dxa"/>
            <w:tcBorders>
              <w:left w:val="nil"/>
              <w:right w:val="nil"/>
            </w:tcBorders>
          </w:tcPr>
          <w:p w14:paraId="032AB53B" w14:textId="77777777" w:rsidR="005718A1" w:rsidRPr="00B60225" w:rsidRDefault="005718A1" w:rsidP="00F84595">
            <w:pPr>
              <w:jc w:val="center"/>
              <w:rPr>
                <w:rFonts w:ascii="Times New Roman" w:hAnsi="Times New Roman" w:cs="Times New Roman"/>
                <w:b/>
                <w:bCs/>
                <w:sz w:val="18"/>
                <w:szCs w:val="18"/>
              </w:rPr>
            </w:pPr>
            <w:r w:rsidRPr="00B60225">
              <w:rPr>
                <w:rFonts w:ascii="Times New Roman" w:hAnsi="Times New Roman" w:cs="Times New Roman"/>
                <w:b/>
                <w:bCs/>
                <w:sz w:val="18"/>
                <w:szCs w:val="18"/>
              </w:rPr>
              <w:t>Kaolin</w:t>
            </w:r>
          </w:p>
        </w:tc>
        <w:tc>
          <w:tcPr>
            <w:tcW w:w="1259" w:type="dxa"/>
            <w:tcBorders>
              <w:left w:val="nil"/>
              <w:right w:val="nil"/>
            </w:tcBorders>
          </w:tcPr>
          <w:p w14:paraId="18773BF4"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Widely available</w:t>
            </w:r>
          </w:p>
        </w:tc>
        <w:tc>
          <w:tcPr>
            <w:tcW w:w="1339" w:type="dxa"/>
            <w:tcBorders>
              <w:left w:val="nil"/>
              <w:right w:val="nil"/>
            </w:tcBorders>
          </w:tcPr>
          <w:p w14:paraId="3143B6DE"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Low-cost</w:t>
            </w:r>
          </w:p>
        </w:tc>
        <w:tc>
          <w:tcPr>
            <w:tcW w:w="1188" w:type="dxa"/>
            <w:tcBorders>
              <w:left w:val="nil"/>
              <w:right w:val="nil"/>
            </w:tcBorders>
          </w:tcPr>
          <w:p w14:paraId="0DCB281C"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High (surface functionalization, nanoparticle incorporation)</w:t>
            </w:r>
          </w:p>
        </w:tc>
        <w:tc>
          <w:tcPr>
            <w:tcW w:w="1264" w:type="dxa"/>
            <w:tcBorders>
              <w:left w:val="nil"/>
              <w:right w:val="nil"/>
            </w:tcBorders>
          </w:tcPr>
          <w:p w14:paraId="45CE7C42"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High surface activity, can be easily modified for hydrophobicity, efficient for oil absorption.</w:t>
            </w:r>
          </w:p>
        </w:tc>
        <w:tc>
          <w:tcPr>
            <w:tcW w:w="1260" w:type="dxa"/>
            <w:tcBorders>
              <w:left w:val="nil"/>
              <w:right w:val="nil"/>
            </w:tcBorders>
          </w:tcPr>
          <w:p w14:paraId="1D81D1C3"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Oil absorption may not be as high as other materials; modifications can increase processing cost.</w:t>
            </w:r>
          </w:p>
        </w:tc>
        <w:tc>
          <w:tcPr>
            <w:tcW w:w="1240" w:type="dxa"/>
            <w:tcBorders>
              <w:left w:val="nil"/>
              <w:right w:val="nil"/>
            </w:tcBorders>
          </w:tcPr>
          <w:p w14:paraId="1858DAE4" w14:textId="38FA6721" w:rsidR="005718A1" w:rsidRPr="00A53276" w:rsidRDefault="00285695" w:rsidP="005E309E">
            <w:pPr>
              <w:rPr>
                <w:rFonts w:ascii="Times New Roman" w:hAnsi="Times New Roman" w:cs="Times New Roman"/>
                <w:sz w:val="18"/>
                <w:szCs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{"citationItems":[{"id":"ITEM-1","itemData":{"DOI":"10.1016/j.arabjc.2018.04.018","ISSN":"18785352","abstract":"A low-cost kaolin hollow fiber membrane (KHFM) with unique finger-like and sponge-like structures was successfully fabricated by utilizing cheap and abundantly available kaolin clay as the starting material via phase inversion/sintering technique. In this study, mixing kaolin particles prepare the ceramic suspension, dispersant, polymer binder, and solvent using a planetary ball mill. This process is then followed by extrusion at various kaolin contents, bore fluid flow rates, and sintering temperatures ranging from 1200 to 1500 °C. The effect of calcium carbonate (CaCO3) content and polyethylene glycol (PEG) molecular weight as a function of pore agents are also discussed. Membrane characterizations were performed in terms of morphology, pore size distribution, porosity, mechanical strength, contact angle value, and pure water flux. The performance of membranes towards oil-in-water separation was conducted using oily wastewater samples taken from three points in Johor, Malaysia which were Kluang Oil Palm Mill Sdn. Bhd. in Kluang district, a car wash in Taman Skudai Baru in Johor Bahru district, and Meranti café, Universiti Teknologi Malaysia (UTM). The optimum parameters in fabricating the inexpensive KHFM were identified. It was found that the increase of kaolin content, bore fluid flow rate, and sintering temperature gave insignificant effect in the formation of finger–like structure but the process can be used to find a defect-free (i.e., rounded lumen and sufficient thickness) hollow fiber membrane shape. Interestingly, the finger-like structure can be controlled by the addition of PEG as a pore agent at different molecular weights. KHFM prepared with PEG 30,000 as a pore agent offered the highest oil rejection of 99.99% of turbidity and total organic carbon (TOC), and 91.8% of chemical oxygen demand (COD) with stable high flux of 320 L/m2h for all oily wastewater samples.","author":[{"dropping-particle":"","family":"Hubadillah","given":"Siti Khadijah","non-dropping-particle":"","parse-names":false,"suffix":""},{"dropping-particle":"","family":"Othman","given":"Mohd Hafiz Dzarfan","non-dropping-particle":"","parse-names":false,"suffix":""},{"dropping-particle":"","family":"Rahman","given":"Mukhlis A.","non-dropping-particle":"","parse-names":false,"suffix":""},{"dropping-particle":"","family":"Ismail","given":"A. F.","non-dropping-particle":"","parse-names":false,"suffix":""},{"dropping-particle":"","family":"Jaafar","given":"Juhana","non-dropping-particle":"","parse-names":false,"suffix":""}],"container-title":"Arabian Journal of Chemistry","id":"ITEM-1","issue":"1","issued":{"date-parts":[["2020"]]},"page":"2349-2367","publisher":"King Saud University","title":"Preparation and characterization of inexpensive kaolin hollow fibre membrane (KHFM) prepared using phase inversion/sintering technique for the efficient separation of real oily wastewater","type":"article-journal","volume":"13"},"uris":["http://www.mendeley.com/documents/?uuid=7ae7830c-d6d4-4583-b3dd-e56390f94ca4"]},{"id":"ITEM-2","itemData":{"DOI":"10.1016/j.ceramint.2017.12.215","ISSN":"02728842","abstract":"The application of low cost ceramic membrane from kaolin has attracted much interest due to its excellent mechanical stability, chemical and thermal resistivity and most importantly, because it is cost effective, in some cases, compared to polymeric membranes. The advantage of kaolin based ceramic membrane is its thermal properties that allow sintering at much lower temperature than alumina. Although many studies have been made on the application of kaolin based ceramic membranes, detailed discussions were scarcely made and the information on the fabrication of ceramic membrane from kaolin is very limited. This article is aimed to make a comprehensive review on ceramic membrane from kaolin for its fabrication methods and applications. An attempt is also made to show the future direction of the R and D on the kaolin based ceramic membrane.","author":[{"dropping-particle":"","family":"Hubadillah","given":"Siti Khadijah","non-dropping-particle":"","parse-names":false,"suffix":""},{"dropping-particle":"","family":"Othman","given":"Mohd Hafiz Dzarfan","non-dropping-particle":"","parse-names":false,"suffix":""},{"dropping-particle":"","family":"Matsuura","given":"Takeshi","non-dropping-particle":"","parse-names":false,"suffix":""},{"dropping-particle":"","family":"Ismail","given":"A. F.","non-dropping-particle":"","parse-names":false,"suffix":""},{"dropping-particle":"","family":"Rahman","given":"Mukhlis A.","non-dropping-particle":"","parse-names":false,"suffix":""},{"dropping-particle":"","family":"Harun","given":"Zawati","non-dropping-particle":"","parse-names":false,"suffix":""},{"dropping-particle":"","family":"Jaafar","given":"Juhana","non-dropping-particle":"","parse-names":false,"suffix":""},{"dropping-particle":"","family":"Nomura","given":"Mikihiro","non-dropping-particle":"","parse-names":false,"suffix":""}],"container-title":"Ceramics International","id":"ITEM-2","issue":"5","issued":{"date-parts":[["2018"]]},"page":"4538-4560","publisher":"Elsevier Ltd and Techna Group S.r.l.","title":"Fabrications and applications of low cost ceramic membrane from kaolin: A comprehensive review","type":"article-journal","volume":"44"},"uris":["http://www.mendeley.com/documents/?uuid=0e8ad0e1-ac46-4d1d-b33d-cc27f7c96942"]}],"mendeley":{"formattedCitation":"[46,47]","plainTextFormattedCitation":"[46,47]","previouslyFormattedCitation":"[46,47]"},"properties":{"noteIndex":0},"schema":"https://github.com/citation-style-language/schema/raw/master/csl-citation.json"}</w:instrText>
            </w:r>
            <w:r>
              <w:rPr>
                <w:rFonts w:ascii="Times New Roman" w:hAnsi="Times New Roman" w:cs="Times New Roman"/>
                <w:sz w:val="18"/>
                <w:szCs w:val="18"/>
              </w:rPr>
              <w:fldChar w:fldCharType="separate"/>
            </w:r>
            <w:r w:rsidRPr="00285695">
              <w:rPr>
                <w:rFonts w:ascii="Times New Roman" w:hAnsi="Times New Roman" w:cs="Times New Roman"/>
                <w:noProof/>
                <w:sz w:val="18"/>
                <w:szCs w:val="18"/>
              </w:rPr>
              <w:t>[46,47]</w:t>
            </w:r>
            <w:r>
              <w:rPr>
                <w:rFonts w:ascii="Times New Roman" w:hAnsi="Times New Roman" w:cs="Times New Roman"/>
                <w:sz w:val="18"/>
                <w:szCs w:val="18"/>
              </w:rPr>
              <w:fldChar w:fldCharType="end"/>
            </w:r>
          </w:p>
        </w:tc>
      </w:tr>
      <w:tr w:rsidR="00AA5D7E" w:rsidRPr="00A53276" w14:paraId="1FCB4F36" w14:textId="77777777" w:rsidTr="005E309E">
        <w:tc>
          <w:tcPr>
            <w:tcW w:w="1466" w:type="dxa"/>
            <w:tcBorders>
              <w:left w:val="nil"/>
              <w:right w:val="nil"/>
            </w:tcBorders>
          </w:tcPr>
          <w:p w14:paraId="503DAA2D" w14:textId="77777777" w:rsidR="005718A1" w:rsidRPr="00B60225" w:rsidRDefault="005718A1" w:rsidP="00F84595">
            <w:pPr>
              <w:jc w:val="center"/>
              <w:rPr>
                <w:rFonts w:ascii="Times New Roman" w:hAnsi="Times New Roman" w:cs="Times New Roman"/>
                <w:b/>
                <w:bCs/>
                <w:sz w:val="18"/>
                <w:szCs w:val="18"/>
              </w:rPr>
            </w:pPr>
            <w:r w:rsidRPr="00B60225">
              <w:rPr>
                <w:rFonts w:ascii="Times New Roman" w:hAnsi="Times New Roman" w:cs="Times New Roman"/>
                <w:b/>
                <w:bCs/>
                <w:sz w:val="18"/>
                <w:szCs w:val="18"/>
              </w:rPr>
              <w:t>Bauxite</w:t>
            </w:r>
          </w:p>
        </w:tc>
        <w:tc>
          <w:tcPr>
            <w:tcW w:w="1259" w:type="dxa"/>
            <w:tcBorders>
              <w:left w:val="nil"/>
              <w:right w:val="nil"/>
            </w:tcBorders>
          </w:tcPr>
          <w:p w14:paraId="68B65670"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Available in large quantities</w:t>
            </w:r>
          </w:p>
        </w:tc>
        <w:tc>
          <w:tcPr>
            <w:tcW w:w="1339" w:type="dxa"/>
            <w:tcBorders>
              <w:left w:val="nil"/>
              <w:right w:val="nil"/>
            </w:tcBorders>
          </w:tcPr>
          <w:p w14:paraId="361EFB94"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Low-cost</w:t>
            </w:r>
          </w:p>
        </w:tc>
        <w:tc>
          <w:tcPr>
            <w:tcW w:w="1188" w:type="dxa"/>
            <w:tcBorders>
              <w:left w:val="nil"/>
              <w:right w:val="nil"/>
            </w:tcBorders>
          </w:tcPr>
          <w:p w14:paraId="5DA61E07"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Moderate (surface enhancement)</w:t>
            </w:r>
          </w:p>
        </w:tc>
        <w:tc>
          <w:tcPr>
            <w:tcW w:w="1264" w:type="dxa"/>
            <w:tcBorders>
              <w:left w:val="nil"/>
              <w:right w:val="nil"/>
            </w:tcBorders>
          </w:tcPr>
          <w:p w14:paraId="48DAD466"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Alumina content aids in filtration, low cost, readily available in many regions.</w:t>
            </w:r>
          </w:p>
        </w:tc>
        <w:tc>
          <w:tcPr>
            <w:tcW w:w="1260" w:type="dxa"/>
            <w:tcBorders>
              <w:left w:val="nil"/>
              <w:right w:val="nil"/>
            </w:tcBorders>
          </w:tcPr>
          <w:p w14:paraId="0E132F70"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Needs modification to optimize performance; high density may limit use in some filtration systems.</w:t>
            </w:r>
          </w:p>
        </w:tc>
        <w:tc>
          <w:tcPr>
            <w:tcW w:w="1240" w:type="dxa"/>
            <w:tcBorders>
              <w:left w:val="nil"/>
              <w:right w:val="nil"/>
            </w:tcBorders>
          </w:tcPr>
          <w:p w14:paraId="110FA220" w14:textId="4A4CE003" w:rsidR="005718A1" w:rsidRPr="00A53276" w:rsidRDefault="00285695" w:rsidP="005E309E">
            <w:pPr>
              <w:rPr>
                <w:rFonts w:ascii="Times New Roman" w:hAnsi="Times New Roman" w:cs="Times New Roman"/>
                <w:sz w:val="18"/>
                <w:szCs w:val="18"/>
              </w:rPr>
            </w:pPr>
            <w:r>
              <w:rPr>
                <w:rFonts w:ascii="Times New Roman" w:hAnsi="Times New Roman" w:cs="Times New Roman"/>
                <w:sz w:val="18"/>
                <w:szCs w:val="18"/>
              </w:rPr>
              <w:fldChar w:fldCharType="begin" w:fldLock="1"/>
            </w:r>
            <w:r w:rsidR="00AA5D7E">
              <w:rPr>
                <w:rFonts w:ascii="Times New Roman" w:hAnsi="Times New Roman" w:cs="Times New Roman"/>
                <w:sz w:val="18"/>
                <w:szCs w:val="18"/>
              </w:rPr>
              <w:instrText>ADDIN CSL_CITATION {"citationItems":[{"id":"ITEM-1","itemData":{"DOI":"10.1007/s11814-017-0185-z","ISSN":"02561115","abstract":"Safe disposal of oily wastewater is a global issue across the industrial world. Stable oil-in-water emulsion has been separated by dead end filtration using low cost ceramic membrane. The efficiency of separation at different oil-water emulsion concentrations was evaluated at different trans-membrane pressures. Maximum rejection of oil 95.4% was observed for membrane sintered at 850 °C for oil concentration of 250 mg/L at 137.89 kPa. The permeate oil concentration was within the permissible range of environmental tolerance (&lt;12 mg/L). The flux decline data was compared with various pore blocking models and it was appraised that cake filtration model best represents the fouling mechanism within the experimental range of pressure and oil-in-water concentration. Solvent permeation studies revealed that nonpolar solvents were more permeable than the polar solvents. The selection parameter of 14.78×10−6m3/m2·s indicates a good combination of flux permeation, declination and rejection for the membrane sintered at 900 °C.","author":[{"dropping-particle":"","family":"Das","given":"Bipul","non-dropping-particle":"","parse-names":false,"suffix":""},{"dropping-particle":"","family":"Chakrabarty","given":"Bandana","non-dropping-particle":"","parse-names":false,"suffix":""},{"dropping-particle":"","family":"Barkakati","given":"Pranab","non-dropping-particle":"","parse-names":false,"suffix":""}],"container-title":"Korean Journal of Chemical Engineering","id":"ITEM-1","issue":"10","issued":{"date-parts":[["2017"]]},"page":"2559-2569","title":"Separation of oil from oily wastewater using low cost ceramic membrane","type":"article-journal","volume":"34"},"uris":["http://www.mendeley.com/documents/?uuid=7070ba2a-1ec5-4668-adf3-8ec2f621ea48"]},{"id":"ITEM-2","itemData":{"DOI":"10.1590/0366-69132020663802878","ISBN":"0000000315159","ISSN":"16784553","abstract":"This study focused on the development and preparation of a microfiltration membrane, based on a low-cost natural Tunisian clay powder, deposited on macro-porous ceramic support. The deposit was made through a dip-coating technique, followed by a drying process and sintering at 700 °C. Results revealed that the obtained membrane was characterized by a good adhesion between the membrane layer and the ceramic support, an average pore diameter of 0.34 mm, and a porosity of 39%. This membrane was applied in the treatment of wastewater generated by the wastewater treatment plant of Sfax, Tunisia. The performances in terms of permeate flux and efficiency were determined in order to reduce the pollutant content expressed in terms of turbidity, biochemical oxygen demand (BOD5), and suspended matter (MES). Results showed an MES retention value of about 15%, and turbidity and BOD5retention rate of 99% and ~100%, respectively.","author":[{"dropping-particle":"","family":"Kamoun","given":"N.","non-dropping-particle":"","parse-names":false,"suffix":""},{"dropping-particle":"","family":"Hajjeji","given":"W.","non-dropping-particle":"","parse-names":false,"suffix":""},{"dropping-particle":"","family":"Abid","given":"R.","non-dropping-particle":"","parse-names":false,"suffix":""},{"dropping-particle":"","family":"Rodriguez","given":"M. A.","non-dropping-particle":"","parse-names":false,"suffix":""},{"dropping-particle":"","family":"Jamoussi","given":"F.","non-dropping-particle":"","parse-names":false,"suffix":""}],"container-title":"Ceramica","id":"ITEM-2","issue":"380","issued":{"date-parts":[["2020"]]},"page":"386-393","title":"Elaboration and properties of low-cost ceramic microfiltration membrane from local Tunisian clay for wastewater treatment","type":"article-journal","volume":"66"},"uris":["http://www.mendeley.com/documents/?uuid=07681a9d-9b9f-4467-bf13-0ee8a14a8a3d"]}],"mendeley":{"formattedCitation":"[48,49]","plainTextFormattedCitation":"[48,49]","previouslyFormattedCitation":"[48,49]"},"properties":{"noteIndex":0},"schema":"https://github.com/citation-style-language/schema/raw/master/csl-citation.json"}</w:instrText>
            </w:r>
            <w:r>
              <w:rPr>
                <w:rFonts w:ascii="Times New Roman" w:hAnsi="Times New Roman" w:cs="Times New Roman"/>
                <w:sz w:val="18"/>
                <w:szCs w:val="18"/>
              </w:rPr>
              <w:fldChar w:fldCharType="separate"/>
            </w:r>
            <w:r w:rsidRPr="00285695">
              <w:rPr>
                <w:rFonts w:ascii="Times New Roman" w:hAnsi="Times New Roman" w:cs="Times New Roman"/>
                <w:noProof/>
                <w:sz w:val="18"/>
                <w:szCs w:val="18"/>
              </w:rPr>
              <w:t>[48,49]</w:t>
            </w:r>
            <w:r>
              <w:rPr>
                <w:rFonts w:ascii="Times New Roman" w:hAnsi="Times New Roman" w:cs="Times New Roman"/>
                <w:sz w:val="18"/>
                <w:szCs w:val="18"/>
              </w:rPr>
              <w:fldChar w:fldCharType="end"/>
            </w:r>
          </w:p>
        </w:tc>
      </w:tr>
      <w:tr w:rsidR="00AA5D7E" w:rsidRPr="00A53276" w14:paraId="10422056" w14:textId="77777777" w:rsidTr="005E309E">
        <w:tc>
          <w:tcPr>
            <w:tcW w:w="1466" w:type="dxa"/>
            <w:tcBorders>
              <w:left w:val="nil"/>
              <w:right w:val="nil"/>
            </w:tcBorders>
          </w:tcPr>
          <w:p w14:paraId="55AA9D30" w14:textId="77777777" w:rsidR="005718A1" w:rsidRPr="00B60225" w:rsidRDefault="005718A1" w:rsidP="00F84595">
            <w:pPr>
              <w:jc w:val="center"/>
              <w:rPr>
                <w:rFonts w:ascii="Times New Roman" w:hAnsi="Times New Roman" w:cs="Times New Roman"/>
                <w:b/>
                <w:bCs/>
                <w:sz w:val="18"/>
                <w:szCs w:val="18"/>
              </w:rPr>
            </w:pPr>
            <w:r w:rsidRPr="00B60225">
              <w:rPr>
                <w:rFonts w:ascii="Times New Roman" w:hAnsi="Times New Roman" w:cs="Times New Roman"/>
                <w:b/>
                <w:bCs/>
                <w:sz w:val="18"/>
                <w:szCs w:val="18"/>
              </w:rPr>
              <w:t>Activated Carbon (AC)</w:t>
            </w:r>
          </w:p>
        </w:tc>
        <w:tc>
          <w:tcPr>
            <w:tcW w:w="1259" w:type="dxa"/>
            <w:tcBorders>
              <w:left w:val="nil"/>
              <w:right w:val="nil"/>
            </w:tcBorders>
          </w:tcPr>
          <w:p w14:paraId="0D5D1AB9"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Widely available</w:t>
            </w:r>
          </w:p>
        </w:tc>
        <w:tc>
          <w:tcPr>
            <w:tcW w:w="1339" w:type="dxa"/>
            <w:tcBorders>
              <w:left w:val="nil"/>
              <w:right w:val="nil"/>
            </w:tcBorders>
          </w:tcPr>
          <w:p w14:paraId="47D6EE58"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Moderate to low (depending on source material)</w:t>
            </w:r>
          </w:p>
        </w:tc>
        <w:tc>
          <w:tcPr>
            <w:tcW w:w="1188" w:type="dxa"/>
            <w:tcBorders>
              <w:left w:val="nil"/>
              <w:right w:val="nil"/>
            </w:tcBorders>
          </w:tcPr>
          <w:p w14:paraId="1B827638"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High (chemical activation, surface area enhancement)</w:t>
            </w:r>
          </w:p>
        </w:tc>
        <w:tc>
          <w:tcPr>
            <w:tcW w:w="1264" w:type="dxa"/>
            <w:tcBorders>
              <w:left w:val="nil"/>
              <w:right w:val="nil"/>
            </w:tcBorders>
          </w:tcPr>
          <w:p w14:paraId="76FE0A6C"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Very high surface area, excellent oil adsorption, can be made from waste materials (e.g., coconut shells, wood).</w:t>
            </w:r>
          </w:p>
        </w:tc>
        <w:tc>
          <w:tcPr>
            <w:tcW w:w="1260" w:type="dxa"/>
            <w:tcBorders>
              <w:left w:val="nil"/>
              <w:right w:val="nil"/>
            </w:tcBorders>
          </w:tcPr>
          <w:p w14:paraId="0AE2C766"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Can be expensive to produce; adsorption capacity decreases over time; limited reusability.</w:t>
            </w:r>
          </w:p>
        </w:tc>
        <w:tc>
          <w:tcPr>
            <w:tcW w:w="1240" w:type="dxa"/>
            <w:tcBorders>
              <w:left w:val="nil"/>
              <w:right w:val="nil"/>
            </w:tcBorders>
          </w:tcPr>
          <w:p w14:paraId="390858C4" w14:textId="453A3D11" w:rsidR="005718A1" w:rsidRPr="00A53276" w:rsidRDefault="00AA5D7E" w:rsidP="005E309E">
            <w:pPr>
              <w:rPr>
                <w:rFonts w:ascii="Times New Roman" w:hAnsi="Times New Roman" w:cs="Times New Roman"/>
                <w:sz w:val="18"/>
                <w:szCs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 xml:space="preserve">ADDIN CSL_CITATION {"citationItems":[{"id":"ITEM-1","itemData":{"DOI":"10.1016/j.arabjc.2022.104523","ISSN":"18785352","abstract":"Development of electrospun nanofiber membranes with the selective wettability characteristics for effectively separating oil–water mixtures is an extremely advisable strategy. In this study, a superhydrophobic electrospinning carbon nanofiber (F/ZnO/CNF) membrane was successfully prepared by electrospinning and in-situ growth of ZnO, and subsequent fluorination reaction with 1H, 1H, 2H, 2H-perfluorooctyltriethoxysilane (POTS). Benefiting from the influence of needle-like nanostructure and low surface energy, the as-prepared F/ZnO/CNF membrane shows excellent superhydrophobicity. When the growth duration of ZnO is 3 h, the obtained F/ZnO/CNF-3 membrane possesses outstanding water contact angle (WCA, 159.7°) and splendid oil–water separation efficiency (&gt;99 %). Meanwhile, due to its the superior environmental stability the obtained F/ZnO/CNF-3 membrane exhibits excellent low and high temperature resistance, and enhanced resistance to various organic solvents in the face of a series of harsh environments.","author":[{"dropping-particle":"","family":"Bai","given":"Linzhan","non-dropping-particle":"","parse-names":false,"suffix":""},{"dropping-particle":"","family":"Wang","given":"Xinyan","non-dropping-particle":"","parse-names":false,"suffix":""},{"dropping-particle":"","family":"Sun","given":"Xichao","non-dropping-particle":"","parse-names":false,"suffix":""},{"dropping-particle":"","family":"Li","given":"Jiao","non-dropping-particle":"","parse-names":false,"suffix":""},{"dropping-particle":"","family":"Huang","given":"Lilan","non-dropping-particle":"","parse-names":false,"suffix":""},{"dropping-particle":"","family":"Sun","given":"Haibin","non-dropping-particle":"","parse-names":false,"suffix":""},{"dropping-particle":"","family":"Gao","given":"Xueli","non-dropping-particle":"","parse-names":false,"suffix":""}],"container-title":"Arabian Journal of Chemistry","id":"ITEM-1","issue":"3","issued":{"date-parts":[["2023"]]},"page":"104523","publisher":"The Authors","title":"Enhanced superhydrophobicity of electrospun carbon nanofiber membranes by hydrothermal growth of ZnO nanorods for oil–water separation","type":"article-journal","volume":"16"},"uris":["http://www.mendeley.com/documents/?uuid=c5a03a78-f447-4125-a206-b36de96f522f"]},{"id":"ITEM-2","itemData":{"DOI":"10.1016/j.colsurfa.2022.130306","ISSN":"18734359","abstract":"Fouling of polymeric membranes for oily wastewater has been a major challenge because of the imperfection of regeneration methods. Herein, we designed and fabricated an anti-fouling polyacrylonitrile (CPEN) membrane by assembling the CNTs-COOH and TiO2 via ultrasound, self-assembly, and calcination methods. The bonding structured carbonized membrane demonstrated splendid selective wettability for various oil and water, robust mechanical property (stress load ≈ 7.8 MPa), outstanding thermal stability (400 </w:instrText>
            </w:r>
            <w:r>
              <w:rPr>
                <w:rFonts w:ascii="Cambria Math" w:hAnsi="Cambria Math" w:cs="Cambria Math"/>
                <w:sz w:val="18"/>
                <w:szCs w:val="18"/>
              </w:rPr>
              <w:instrText>℃</w:instrText>
            </w:r>
            <w:r>
              <w:rPr>
                <w:rFonts w:ascii="Times New Roman" w:hAnsi="Times New Roman" w:cs="Times New Roman"/>
                <w:sz w:val="18"/>
                <w:szCs w:val="18"/>
              </w:rPr>
              <w:instrText>), and remarkable resistance for acid (1 M HCl)/alkali (1 M NaOH)/salt (3.5% wt NaCl)/solvent (DMF). As a result, relying on the CNTs/TiO2 layer, the surfactant-free and surfactant-stabilized oil-in-water emulsions can achieve an efficient separation (flux can reach 1180 – 3160 L m −2 h−1, R &gt; 99%). Moreover, under photo radiation, the CPEN-CNTs/TiO2 membrane also possessed antifouling and self-cleaning performance, and achieved continuous purification of the dyes/oil emulsions (Roil &gt; 99%, Rdye &gt; 97%). Importantly, under the pyrolysis-induced self-cleaning method, facing the high adhesion crude oil emulsions, the CPEN-CNTs/TiO2 membrane achieved efficient purification and full recovery of the membrane (Rir ≈1.1%). We believe that the presented strategy on two-type self-cleaning membrane fabrication has broad prospects in the multifunctional oily wastewater remediation and revivable membrane.","author":[{"dropping-particle":"","family":"Tian","given":"Shuting","non-dropping-particle":"","parse-names":false,"suffix":""},{"dropping-particle":"","family":"He","given":"Yi","non-dropping-particle":"","parse-names":false,"suffix":""},{"dropping-particle":"","family":"Zhang","given":"Liyun","non-dropping-particle":"","parse-names":false,"suffix":""},{"dropping-particle":"","family":"Li","given":"Shuangshuang","non-dropping-particle":"","parse-names":false,"suffix":""},{"dropping-particle":"","family":"Bai","given":"Yang","non-dropping-particle":"","parse-names":false,"suffix":""},{"dropping-particle":"","family":"Wang","given":"Yuqi","non-dropping-particle":"","parse-names":false,"suffix":""},{"dropping-particle":"","family":"Wu","given":"Jingcheng","non-dropping-particle":"","parse-names":false,"suffix":""},{"dropping-particle":"","family":"Yu","given":"Jing","non-dropping-particle":"","parse-names":false,"suffix":""},{"dropping-particle":"","family":"Guo","given":"Xiao","non-dropping-particle":"","parse-names":false,"suffix":""}],"container-title":"Colloids and Surfaces A: Physicochemical and Engineering Aspects","id":"ITEM-2","issue":"June 2022","issued":{"date-parts":[["2023"]]},"page":"1-13","title":"CNTs/TiO2- loaded carbonized nanofibrous membrane with two-type self-cleaning performance for high efficiency oily wastewater remediation","type":"article-journal","volume":"656"},"uris":["http://www.mendeley.com/documents/?uuid=a9ed47a0-a0bc-43eb-baaa-7480c7ca83e0"]}],"mendeley":{"formattedCitation":"[50,51]","plainTextFormattedCitation":"[50,51]","previouslyFormattedCitation":"[50,51]"},"properties":{"noteIndex":0},"schema":"https://github.com/citation-style-language/schema/raw/master/csl-citation.json"}</w:instrText>
            </w:r>
            <w:r>
              <w:rPr>
                <w:rFonts w:ascii="Times New Roman" w:hAnsi="Times New Roman" w:cs="Times New Roman"/>
                <w:sz w:val="18"/>
                <w:szCs w:val="18"/>
              </w:rPr>
              <w:fldChar w:fldCharType="separate"/>
            </w:r>
            <w:r w:rsidRPr="00AA5D7E">
              <w:rPr>
                <w:rFonts w:ascii="Times New Roman" w:hAnsi="Times New Roman" w:cs="Times New Roman"/>
                <w:noProof/>
                <w:sz w:val="18"/>
                <w:szCs w:val="18"/>
              </w:rPr>
              <w:t>[50,51]</w:t>
            </w:r>
            <w:r>
              <w:rPr>
                <w:rFonts w:ascii="Times New Roman" w:hAnsi="Times New Roman" w:cs="Times New Roman"/>
                <w:sz w:val="18"/>
                <w:szCs w:val="18"/>
              </w:rPr>
              <w:fldChar w:fldCharType="end"/>
            </w:r>
          </w:p>
        </w:tc>
      </w:tr>
      <w:tr w:rsidR="00AA5D7E" w:rsidRPr="00A53276" w14:paraId="183A2152" w14:textId="77777777" w:rsidTr="005E309E">
        <w:tc>
          <w:tcPr>
            <w:tcW w:w="1466" w:type="dxa"/>
            <w:tcBorders>
              <w:left w:val="nil"/>
              <w:right w:val="nil"/>
            </w:tcBorders>
          </w:tcPr>
          <w:p w14:paraId="53DF4182" w14:textId="77777777" w:rsidR="005718A1" w:rsidRPr="00B60225" w:rsidRDefault="005718A1" w:rsidP="00F84595">
            <w:pPr>
              <w:jc w:val="center"/>
              <w:rPr>
                <w:rFonts w:ascii="Times New Roman" w:hAnsi="Times New Roman" w:cs="Times New Roman"/>
                <w:b/>
                <w:bCs/>
                <w:sz w:val="18"/>
                <w:szCs w:val="18"/>
              </w:rPr>
            </w:pPr>
            <w:r w:rsidRPr="00B60225">
              <w:rPr>
                <w:rFonts w:ascii="Times New Roman" w:hAnsi="Times New Roman" w:cs="Times New Roman"/>
                <w:b/>
                <w:bCs/>
                <w:sz w:val="18"/>
                <w:szCs w:val="18"/>
              </w:rPr>
              <w:t>Clay (Bentonite, Montmorillonite)</w:t>
            </w:r>
          </w:p>
        </w:tc>
        <w:tc>
          <w:tcPr>
            <w:tcW w:w="1259" w:type="dxa"/>
            <w:tcBorders>
              <w:left w:val="nil"/>
              <w:right w:val="nil"/>
            </w:tcBorders>
          </w:tcPr>
          <w:p w14:paraId="36E0EFE5"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Abundant</w:t>
            </w:r>
          </w:p>
        </w:tc>
        <w:tc>
          <w:tcPr>
            <w:tcW w:w="1339" w:type="dxa"/>
            <w:tcBorders>
              <w:left w:val="nil"/>
              <w:right w:val="nil"/>
            </w:tcBorders>
          </w:tcPr>
          <w:p w14:paraId="6E5FEB98"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Low-cost</w:t>
            </w:r>
          </w:p>
        </w:tc>
        <w:tc>
          <w:tcPr>
            <w:tcW w:w="1188" w:type="dxa"/>
            <w:tcBorders>
              <w:left w:val="nil"/>
              <w:right w:val="nil"/>
            </w:tcBorders>
          </w:tcPr>
          <w:p w14:paraId="70DE2A64"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High (chemical modifications, nanoparticle incorporation)</w:t>
            </w:r>
          </w:p>
        </w:tc>
        <w:tc>
          <w:tcPr>
            <w:tcW w:w="1264" w:type="dxa"/>
            <w:tcBorders>
              <w:left w:val="nil"/>
              <w:right w:val="nil"/>
            </w:tcBorders>
          </w:tcPr>
          <w:p w14:paraId="160D280E"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High surface area, easily available, modification improves oil absorption efficiency.</w:t>
            </w:r>
          </w:p>
        </w:tc>
        <w:tc>
          <w:tcPr>
            <w:tcW w:w="1260" w:type="dxa"/>
            <w:tcBorders>
              <w:left w:val="nil"/>
              <w:right w:val="nil"/>
            </w:tcBorders>
          </w:tcPr>
          <w:p w14:paraId="11C65FF4"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Oil absorption lower than activated carbon; modifications add complexity and cost.</w:t>
            </w:r>
          </w:p>
        </w:tc>
        <w:tc>
          <w:tcPr>
            <w:tcW w:w="1240" w:type="dxa"/>
            <w:tcBorders>
              <w:left w:val="nil"/>
              <w:right w:val="nil"/>
            </w:tcBorders>
          </w:tcPr>
          <w:p w14:paraId="025BD655" w14:textId="5F392E64" w:rsidR="005718A1" w:rsidRPr="00A53276" w:rsidRDefault="00AA5D7E" w:rsidP="005E309E">
            <w:pPr>
              <w:rPr>
                <w:rFonts w:ascii="Times New Roman" w:hAnsi="Times New Roman" w:cs="Times New Roman"/>
                <w:sz w:val="18"/>
                <w:szCs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{"citationItems":[{"id":"ITEM-1","itemData":{"DOI":"10.1016/j.ceramint.2017.04.124","ISSN":"02728842","abstract":"In this work, nanofibrous ultrafiltration (UF) membrane based on natural clay (attapulgite, AT) nanofibers for oil/water emulsion separation was fabricated through a combination of papermaking and sintering technologies. The effects of sintering process and poly (vinyl alcohol) (PVA) content on the pore structure, wetting ability and mechanical property of AT-based nanofibrous membranes (NFMs) were investigated. The obtained AT-based NFMs possessed low pore size (~12 nm), high porosity (above 60%), good flexural strength (5–7 MPa), excellent chemical stability and fouling resistance. The separation efficiency of AT-based NFMs for nano-sized emulsified oil reached 97.4%. The AT-based NFMs also exhibited high pressure resistance (&gt;0.6 MPa), indicating potential applications in oil/water emulsion separation.","author":[{"dropping-particle":"","family":"Zhu","given":"Yekai","non-dropping-particle":"","parse-names":false,"suffix":""},{"dropping-particle":"","family":"Chen","given":"Dajun","non-dropping-particle":"","parse-names":false,"suffix":""}],"container-title":"Ceramics International","id":"ITEM-1","issue":"12","issued":{"date-parts":[["2017"]]},"page":"9465-9471","title":"Novel clay-based nanofibrous membranes for effective oil/water emulsion separation","type":"article-journal","volume":"43"},"uris":["http://www.mendeley.com/documents/?uuid=3da03843-9596-4225-bf15-e4b3099d9b23"]},{"id":"ITEM-2","itemData":{"DOI":"10.1016/j.scitotenv.2020.143189","ISSN":"0048-9697","author":[{"dropping-particle":"","family":"Jiang","given":"Yiming","non-dropping-particle":"","parse-names":false,"suffix":""},{"dropping-particle":"","family":"Khan","given":"Aman","non-dropping-particle":"","parse-names":false,"suffix":""},{"dropping-particle":"","family":"Huang","given":"Haiying","non-dropping-particle":"","parse-names":false,"suffix":""},{"dropping-particle":"","family":"Tian","given":"Yanrong","non-dropping-particle":"","parse-names":false,"suffix":""},{"dropping-particle":"","family":"Yu","given":"Xuan","non-dropping-particle":"","parse-names":false,"suffix":""},{"dropping-particle":"","family":"Xu","given":"Qiang","non-dropping-particle":"","parse-names":false,"suffix":""},{"dropping-particle":"","family":"Mou","given":"Lichao","non-dropping-particle":"","parse-names":false,"suffix":""},{"dropping-particle":"","family":"Lv","given":"Jianguo","non-dropping-particle":"","parse-names":false,"suffix":""},{"dropping-particle":"","family":"Zhang","given":"Pengyun","non-dropping-particle":"","parse-names":false,"suffix":""},{"dropping-particle":"","family":"Liu","given":"Pu","non-dropping-particle":"","parse-names":false,"suffix":""},{"dropping-particle":"","family":"Deng","given":"Li","non-dropping-particle":"","parse-names":false,"suffix":""},{"dropping-particle":"","family":"Li","given":"Xiangkai","non-dropping-particle":"","parse-names":false,"suffix":""}],"container-title":"Science of the Total Environment","id":"ITEM-2","issued":{"date-parts":[["2021"]]},"page":"143189","publisher":"Elsevier B.V.","title":"Science of the Total Environment Corrigendum to “ Using nano-attapulgite clay compounded hydrophilic urethane foams ( AT / HUFs ) as bio fi lm support enhances oil-re fi nery wastewater treatment in a bio fi lm membrane bioreactor ” [ Sci . Total","type":"article-journal","volume":"760"},"uris":["http://www.mendeley.com/documents/?uuid=7df6f708-fd01-43a5-b388-546f92a4d61b"]}],"mendeley":{"formattedCitation":"[52,53]","plainTextFormattedCitation":"[52,53]","previouslyFormattedCitation":"[52,53]"},"properties":{"noteIndex":0},"schema":"https://github.com/citation-style-language/schema/raw/master/csl-citation.json"}</w:instrText>
            </w:r>
            <w:r>
              <w:rPr>
                <w:rFonts w:ascii="Times New Roman" w:hAnsi="Times New Roman" w:cs="Times New Roman"/>
                <w:sz w:val="18"/>
                <w:szCs w:val="18"/>
              </w:rPr>
              <w:fldChar w:fldCharType="separate"/>
            </w:r>
            <w:r w:rsidRPr="00AA5D7E">
              <w:rPr>
                <w:rFonts w:ascii="Times New Roman" w:hAnsi="Times New Roman" w:cs="Times New Roman"/>
                <w:noProof/>
                <w:sz w:val="18"/>
                <w:szCs w:val="18"/>
              </w:rPr>
              <w:t>[52,53]</w:t>
            </w:r>
            <w:r>
              <w:rPr>
                <w:rFonts w:ascii="Times New Roman" w:hAnsi="Times New Roman" w:cs="Times New Roman"/>
                <w:sz w:val="18"/>
                <w:szCs w:val="18"/>
              </w:rPr>
              <w:fldChar w:fldCharType="end"/>
            </w:r>
            <w:r w:rsidRPr="00A53276">
              <w:rPr>
                <w:rFonts w:ascii="Times New Roman" w:hAnsi="Times New Roman" w:cs="Times New Roman"/>
                <w:sz w:val="18"/>
                <w:szCs w:val="18"/>
              </w:rPr>
              <w:t xml:space="preserve"> </w:t>
            </w:r>
          </w:p>
        </w:tc>
      </w:tr>
      <w:tr w:rsidR="00AA5D7E" w:rsidRPr="00A53276" w14:paraId="2D90EEB0" w14:textId="77777777" w:rsidTr="005E309E">
        <w:tc>
          <w:tcPr>
            <w:tcW w:w="1466" w:type="dxa"/>
            <w:tcBorders>
              <w:left w:val="nil"/>
              <w:right w:val="nil"/>
            </w:tcBorders>
          </w:tcPr>
          <w:p w14:paraId="091D013D" w14:textId="77777777" w:rsidR="005718A1" w:rsidRPr="00B60225" w:rsidRDefault="005718A1" w:rsidP="00F84595">
            <w:pPr>
              <w:jc w:val="center"/>
              <w:rPr>
                <w:rFonts w:ascii="Times New Roman" w:hAnsi="Times New Roman" w:cs="Times New Roman"/>
                <w:b/>
                <w:bCs/>
                <w:sz w:val="18"/>
                <w:szCs w:val="18"/>
              </w:rPr>
            </w:pPr>
            <w:r w:rsidRPr="00B60225">
              <w:rPr>
                <w:rFonts w:ascii="Times New Roman" w:hAnsi="Times New Roman" w:cs="Times New Roman"/>
                <w:b/>
                <w:bCs/>
                <w:sz w:val="18"/>
                <w:szCs w:val="18"/>
              </w:rPr>
              <w:t>Coal Gangue</w:t>
            </w:r>
          </w:p>
        </w:tc>
        <w:tc>
          <w:tcPr>
            <w:tcW w:w="1259" w:type="dxa"/>
            <w:tcBorders>
              <w:left w:val="nil"/>
              <w:right w:val="nil"/>
            </w:tcBorders>
          </w:tcPr>
          <w:p w14:paraId="38C53F5A"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Abundant, byproduct of coal mining</w:t>
            </w:r>
          </w:p>
        </w:tc>
        <w:tc>
          <w:tcPr>
            <w:tcW w:w="1339" w:type="dxa"/>
            <w:tcBorders>
              <w:left w:val="nil"/>
              <w:right w:val="nil"/>
            </w:tcBorders>
          </w:tcPr>
          <w:p w14:paraId="021C3066"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Very low-cost</w:t>
            </w:r>
          </w:p>
        </w:tc>
        <w:tc>
          <w:tcPr>
            <w:tcW w:w="1188" w:type="dxa"/>
            <w:tcBorders>
              <w:left w:val="nil"/>
              <w:right w:val="nil"/>
            </w:tcBorders>
          </w:tcPr>
          <w:p w14:paraId="0E795E39"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Moderate (surface modification for hydrophobicity)</w:t>
            </w:r>
          </w:p>
        </w:tc>
        <w:tc>
          <w:tcPr>
            <w:tcW w:w="1264" w:type="dxa"/>
            <w:tcBorders>
              <w:left w:val="nil"/>
              <w:right w:val="nil"/>
            </w:tcBorders>
          </w:tcPr>
          <w:p w14:paraId="612067C8"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Highly porous, inexpensive, can be modified for oil-water separation.</w:t>
            </w:r>
          </w:p>
        </w:tc>
        <w:tc>
          <w:tcPr>
            <w:tcW w:w="1260" w:type="dxa"/>
            <w:tcBorders>
              <w:left w:val="nil"/>
              <w:right w:val="nil"/>
            </w:tcBorders>
          </w:tcPr>
          <w:p w14:paraId="333A418B"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Low oil absorption capacity; environmental concerns regarding coal mining waste.</w:t>
            </w:r>
          </w:p>
        </w:tc>
        <w:tc>
          <w:tcPr>
            <w:tcW w:w="1240" w:type="dxa"/>
            <w:tcBorders>
              <w:left w:val="nil"/>
              <w:right w:val="nil"/>
            </w:tcBorders>
          </w:tcPr>
          <w:p w14:paraId="5CF13BD3" w14:textId="2CEB72F3" w:rsidR="005718A1" w:rsidRPr="00A53276" w:rsidRDefault="00AA5D7E" w:rsidP="005E309E">
            <w:pPr>
              <w:rPr>
                <w:rFonts w:ascii="Times New Roman" w:hAnsi="Times New Roman" w:cs="Times New Roman"/>
                <w:sz w:val="18"/>
                <w:szCs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{"citationItems":[{"id":"ITEM-1","itemData":{"DOI":"10.1016/j.jece.2024.112775","ISBN":"0000000150804","ISSN":"22133437","abstract":"Microfiltration membranes have emerged as a promising alternative for oily wastewater treatment due to their high efficiency, low cost, and ease of operation. In this study, polyethersulfone (PES), cellulose acetate (CA), and 4A zeolite were blended to fabricate asymmetric membranes by the phase inversion technique and examined in oily wastewater treatment. Kerosene was chosen as a model polluting oil. The fabricated pure PES membrane (P), PES membranes incorporating 4A zeolite (ZP), PES membrane blended with CA (PC), and PES/CA blended membranes with 4A zeolite (ZPC) were characterized using field emission scanning electron microscopy, atomic force microscopy, Fourier-transform infrared spectroscopy, porosity, and contact angle to study the structure properties of these membranes. The performance of membranes was examined by water permeation, oil permeation flux, oil rejection, flux recovery ratio, and relative flux reduction. The ZPC membranes showed the highest performance in comparison with other prepared membranes. Incorporating 4A zeolite nanoparticles with 0.5 wt% into the PES/CA blended membrane significantly enhanced the microfiltration performance and decreased the contact angle of the P membrane from 70° to 29.8°. The effect of operation parameters such as transmembrane pressure (1–4 bar), feed temperature (25–50 ºC), and concentration of oil feed solution (250–1000 mg/L) on the permeation flux and oil rejection was studied on the PES/CA blended membrane containing 0.5 wt% 4A zeolite (0.5%ZPC). The 0.5%ZPC membrane showed improved porosity of 87.7% and it gave the highest value of pure water flux of 91.1 L/m2.h, oil permeation flux of 75.55 L/m2.h, maximum oil rejection of 98.8%, flux recovery ratio of 97.7%, and relative flux reduction of 21.8%. The permeation flux given by the 0.5%ZPC membrane was improved by about 8 times that of the P membrane. Re-usability studies verified the durability of the blended membranes and their performance in oily wastewater treatment.","author":[{"dropping-particle":"","family":"Abbas","given":"Sura M.","non-dropping-particle":"","parse-names":false,"suffix":""},{"dropping-particle":"","family":"Al-Jubouri","given":"Sama M.","non-dropping-particle":"","parse-names":false,"suffix":""}],"container-title":"Journal of Environmental Chemical Engineering","id":"ITEM-1","issue":"3","issued":{"date-parts":[["2024"]]},"page":"112775","publisher":"Elsevier Ltd","title":"High performance and antifouling zeolite@polyethersulfone/cellulose acetate asymmetric membrane for efficient separation of oily wastewater","type":"article-journal","volume":"12"},"uris":["http://www.mendeley.com/documents/?uuid=ea7a0766-70c0-43d8-81eb-6ec983b9f3f4"]}],"mendeley":{"formattedCitation":"[54]","plainTextFormattedCitation":"[54]","previouslyFormattedCitation":"[54]"},"properties":{"noteIndex":0},"schema":"https://github.com/citation-style-language/schema/raw/master/csl-citation.json"}</w:instrText>
            </w:r>
            <w:r>
              <w:rPr>
                <w:rFonts w:ascii="Times New Roman" w:hAnsi="Times New Roman" w:cs="Times New Roman"/>
                <w:sz w:val="18"/>
                <w:szCs w:val="18"/>
              </w:rPr>
              <w:fldChar w:fldCharType="separate"/>
            </w:r>
            <w:r w:rsidRPr="00AA5D7E">
              <w:rPr>
                <w:rFonts w:ascii="Times New Roman" w:hAnsi="Times New Roman" w:cs="Times New Roman"/>
                <w:noProof/>
                <w:sz w:val="18"/>
                <w:szCs w:val="18"/>
              </w:rPr>
              <w:t>[54]</w:t>
            </w:r>
            <w:r>
              <w:rPr>
                <w:rFonts w:ascii="Times New Roman" w:hAnsi="Times New Roman" w:cs="Times New Roman"/>
                <w:sz w:val="18"/>
                <w:szCs w:val="18"/>
              </w:rPr>
              <w:fldChar w:fldCharType="end"/>
            </w:r>
          </w:p>
        </w:tc>
      </w:tr>
      <w:tr w:rsidR="00AA5D7E" w:rsidRPr="00A53276" w14:paraId="3925B721" w14:textId="77777777" w:rsidTr="005E309E">
        <w:tc>
          <w:tcPr>
            <w:tcW w:w="1466" w:type="dxa"/>
            <w:tcBorders>
              <w:left w:val="nil"/>
              <w:right w:val="nil"/>
            </w:tcBorders>
          </w:tcPr>
          <w:p w14:paraId="2C219208" w14:textId="77777777" w:rsidR="005718A1" w:rsidRPr="00B60225" w:rsidRDefault="005718A1" w:rsidP="00F84595">
            <w:pPr>
              <w:jc w:val="center"/>
              <w:rPr>
                <w:rFonts w:ascii="Times New Roman" w:hAnsi="Times New Roman" w:cs="Times New Roman"/>
                <w:b/>
                <w:bCs/>
                <w:sz w:val="18"/>
                <w:szCs w:val="18"/>
              </w:rPr>
            </w:pPr>
            <w:r w:rsidRPr="00B60225">
              <w:rPr>
                <w:rFonts w:ascii="Times New Roman" w:hAnsi="Times New Roman" w:cs="Times New Roman"/>
                <w:b/>
                <w:bCs/>
                <w:sz w:val="18"/>
                <w:szCs w:val="18"/>
              </w:rPr>
              <w:t>Cellulose and Bio-based Materials</w:t>
            </w:r>
          </w:p>
        </w:tc>
        <w:tc>
          <w:tcPr>
            <w:tcW w:w="1259" w:type="dxa"/>
            <w:tcBorders>
              <w:left w:val="nil"/>
              <w:right w:val="nil"/>
            </w:tcBorders>
          </w:tcPr>
          <w:p w14:paraId="1EEC0A4F"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Readily available</w:t>
            </w:r>
          </w:p>
        </w:tc>
        <w:tc>
          <w:tcPr>
            <w:tcW w:w="1339" w:type="dxa"/>
            <w:tcBorders>
              <w:left w:val="nil"/>
              <w:right w:val="nil"/>
            </w:tcBorders>
          </w:tcPr>
          <w:p w14:paraId="60544486"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Low-cost</w:t>
            </w:r>
          </w:p>
        </w:tc>
        <w:tc>
          <w:tcPr>
            <w:tcW w:w="1188" w:type="dxa"/>
            <w:tcBorders>
              <w:left w:val="nil"/>
              <w:right w:val="nil"/>
            </w:tcBorders>
          </w:tcPr>
          <w:p w14:paraId="1BD5C1FE"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High (biochemical modification)</w:t>
            </w:r>
          </w:p>
        </w:tc>
        <w:tc>
          <w:tcPr>
            <w:tcW w:w="1264" w:type="dxa"/>
            <w:tcBorders>
              <w:left w:val="nil"/>
              <w:right w:val="nil"/>
            </w:tcBorders>
          </w:tcPr>
          <w:p w14:paraId="727FE3AB"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Biodegradable, environmentally friendly, naturally absorbs oils, low-cost, renewable.</w:t>
            </w:r>
          </w:p>
        </w:tc>
        <w:tc>
          <w:tcPr>
            <w:tcW w:w="1260" w:type="dxa"/>
            <w:tcBorders>
              <w:left w:val="nil"/>
              <w:right w:val="nil"/>
            </w:tcBorders>
          </w:tcPr>
          <w:p w14:paraId="2F4E1261"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Lower oil absorption than activated carbon; biodegradability may impact long-term durability.</w:t>
            </w:r>
          </w:p>
        </w:tc>
        <w:tc>
          <w:tcPr>
            <w:tcW w:w="1240" w:type="dxa"/>
            <w:tcBorders>
              <w:left w:val="nil"/>
              <w:right w:val="nil"/>
            </w:tcBorders>
          </w:tcPr>
          <w:p w14:paraId="6123E56F" w14:textId="06E86779" w:rsidR="005718A1" w:rsidRPr="00A53276" w:rsidRDefault="00AA5D7E" w:rsidP="005E309E">
            <w:pPr>
              <w:rPr>
                <w:rFonts w:ascii="Times New Roman" w:hAnsi="Times New Roman" w:cs="Times New Roman"/>
                <w:sz w:val="18"/>
                <w:szCs w:val="18"/>
              </w:rPr>
            </w:pPr>
            <w:r>
              <w:rPr>
                <w:rFonts w:ascii="Times New Roman" w:hAnsi="Times New Roman" w:cs="Times New Roman"/>
                <w:sz w:val="18"/>
                <w:szCs w:val="18"/>
              </w:rPr>
              <w:fldChar w:fldCharType="begin" w:fldLock="1"/>
            </w:r>
            <w:r w:rsidR="00814B80">
              <w:rPr>
                <w:rFonts w:ascii="Times New Roman" w:hAnsi="Times New Roman" w:cs="Times New Roman"/>
                <w:sz w:val="18"/>
                <w:szCs w:val="18"/>
              </w:rPr>
              <w:instrText>ADDIN CSL_CITATION {"citationItems":[{"id":"ITEM-1","itemData":{"DOI":"10.1016/j.seppur.2024.127052","ISSN":"18733794","abstract":"Cellulose acetate (CA) electrospinning nanofibrous membranes have been widely utilized in oil/water separation by virtue of their sustainability and environmental friendliness. However, CA-based nanofibrous membrane usually displays the poor oil/water separation efficiency ascribed to the larger pore size and weaker wettability. Herein, 3D flower-like LDH modified bilayered CA nanofibrous membrane (LDH@DCA) with unique micro-nano structure had been successfully fabricated through the combination of electrospinning, electrospraying, as well as hydrothermal growth technology. The 3D hierarchical micro-nano structure imparts LDH@DCA membrane with outstanding superhydrophilic and underwater superoleophobic characteristic. The ultimate LDH@DCA nanofibrous membrane exhibits the superior oil/water separation performances with the separation flux of 27,346 L·m−2·h−1·bar−1 and separation efficiency of 98.93 %, which can be attributed to the strong hydrophilicity of LDH and the construction of 3D hierarchical rough structure. Furthermore, LDH@DCA nanofiber membranes also display the excellent anti-fouling performance and cycling stability, suggesting the wide application prospect in the purification of oily wastewater.","author":[{"dropping-particle":"","family":"Ning","given":"Doudou","non-dropping-particle":"","parse-names":false,"suffix":""},{"dropping-particle":"","family":"Lu","given":"Zhaoqing","non-dropping-particle":"","parse-names":false,"suffix":""},{"dropping-particle":"","family":"Tian","given":"Cuiyu","non-dropping-particle":"","parse-names":false,"suffix":""},{"dropping-particle":"","family":"Yan","given":"Ning","non-dropping-particle":"","parse-names":false,"suffix":""},{"dropping-particle":"","family":"Hua","given":"Li","non-dropping-particle":"","parse-names":false,"suffix":""}],"container-title":"Separation and Purification Technology","id":"ITEM-1","issue":"January","issued":{"date-parts":[["2024"]]},"page":"127052","publisher":"Elsevier B.V.","title":"Hierarchical and superwettable cellulose acetate nanofibrous membranes decorated via 3D flower-like layered double hydroxides for efficient oil/water separation","type":"article-journal","volume":"342"},"uris":["http://www.mendeley.com/documents/?uuid=855607d5-0e0b-419f-8f14-322251989b84"]},{"id":"ITEM-2","itemData":{"DOI":"10.1016/j.seppur.2024.128435","ISSN":"18733794","abstract":"The development of cost-effective, environmentally friendly, and reusable superabsorbent materials for removing oil spills from water presents significant challenges. Herein, a novel, cost-effective, environmentally friendly, and reusable carbon aerogel (KRxCA) was synthesized by combining kapok fibers (KF) with hardwood pulp regenerated cellulose, dissolving in a mixture of N-methyl morpholine-N-oxide monohydrate (NMMO) and deep eutectic solvent (DES), which is named co-solvent DNS. This carbon aerogel presents remarkable compressibility, elasticity, and fatigue resistance, maintaining maximum stress after 100 cycles at 50 % strain due to its three-dimensional network of carbonized hollow tubular KF fixed by carbonized regenerated cellulose. The water contact angle (144.7°) indicates the excellent hydrophobicity of the KR10CA, demonstrating the potential for efficient oil/water separation. The resulting ultra-light (3.78 mg cm−3) and high porous (98.9 %) KR10CA exhibits exceptional oil sorption capacity (137.5–371.7 g</w:instrText>
            </w:r>
            <w:r w:rsidR="00814B80">
              <w:rPr>
                <w:rFonts w:ascii="Cambria Math" w:hAnsi="Cambria Math" w:cs="Cambria Math"/>
                <w:sz w:val="18"/>
                <w:szCs w:val="18"/>
              </w:rPr>
              <w:instrText>⋅</w:instrText>
            </w:r>
            <w:r w:rsidR="00814B80">
              <w:rPr>
                <w:rFonts w:ascii="Times New Roman" w:hAnsi="Times New Roman" w:cs="Times New Roman"/>
                <w:sz w:val="18"/>
                <w:szCs w:val="18"/>
              </w:rPr>
              <w:instrText>g−1) and retains 89.3 % of its sorption capacity after ten extrusion cycles. Additionally, as a filter membrane, the KR10CA effectively separates n-hexane from water with a high flux rate (21972.7 L m-2h−1). Therefore, the carbon aerogel derived from renewable resources presents itself as a cost-effective and environmentally friendly oil/water separator for practical application.","author":[{"dropping-particle":"","family":"Ma","given":"Xiang","non-dropping-particle":"","parse-names":false,"suffix":""},{"dropping-particle":"","family":"Dong","given":"Bohao","non-dropping-particle":"","parse-names":false,"suffix":""},{"dropping-particle":"","family":"Xie","given":"Fei","non-dropping-particle":"","parse-names":false,"suffix":""},{"dropping-particle":"","family":"Yang","given":"Hui","non-dropping-particle":"","parse-names":false,"suffix":""},{"dropping-particle":"","family":"Wang","given":"Cheng","non-dropping-particle":"","parse-names":false,"suffix":""},{"dropping-particle":"","family":"Bittencourt","given":"Carla","non-dropping-particle":"","parse-names":false,"suffix":""},{"dropping-particle":"","family":"Snyders","given":"Rony","non-dropping-particle":"","parse-names":false,"suffix":""},{"dropping-particle":"","family":"Li","given":"Wenjiang","non-dropping-particle":"","parse-names":false,"suffix":""}],"container-title":"Separation and Purification Technology","id":"ITEM-2","issue":"PB","issued":{"date-parts":[["2025"]]},"page":"128435","publisher":"Elsevier B.V.","title":"A novel cost-effective kapok fibers and regenerated cellulose-based carbon aerogel for continuous oil/water separation","type":"article-journal","volume":"353"},"uris":["http://www.mendeley.com/documents/?uuid=cd8884e4-304b-483d-8df4-8b03f4c86568"]},{"id":"ITEM-3","itemData":{"DOI":"10.1016/j.cscee.2024.100692","ISSN":"26660164","abstract":"Separation of different oil/water systems is still considered a challenge. This study explores the development of blended ultrafiltration membranes to treat wastewater contaminated with crude oil. The membranes are composed of cellulose acetate (CA) and poly-pyrrole (PPy), blended in varying proportions to investigate the impact on membrane properties and separation process. The modified membranes were fabricated via a phase inversion technique and characterized using various analytical techniques, including permeability, porosity, pore size, hydrophilicity, tensile strength, and morphology. Examining the membrane's structure using scanning electron microscopy (SEM) revealed that the modified membranes have a rough surface structure with larger finger-like cross sections. Fourier transform infrared spectrometer (ATR-FTIR) and elemental analysis (EDS) measurements confirmed that polypyrrole (PPy) spread through the modified CA/PPy successfully. The modified C–P2 (stands for 2% PPy concentration) membrane exhibited the highest flux among different fabricated membranes (about 450 LMH/bar), with excellent separation efficiency (around 99.9%). Highly stable flux was observed in three recycles tests of the modified membranes. The results confirmed that these modified membranes are promising and feasible for efficient and high oil wastewater separation performance with anti-fouling properties.","author":[{"dropping-particle":"","family":"Hudaib","given":"Banan","non-dropping-particle":"","parse-names":false,"suffix":""},{"dropping-particle":"","family":"Al-Qodah","given":"Zakaria","non-dropping-particle":"","parse-names":false,"suffix":""},{"dropping-particle":"","family":"Abu-Zurayk","given":"Rund","non-dropping-particle":"","parse-names":false,"suffix":""},{"dropping-particle":"","family":"Waleed","given":"Haneen","non-dropping-particle":"","parse-names":false,"suffix":""},{"dropping-particle":"","family":"Omar","given":"Waid","non-dropping-particle":"","parse-names":false,"suffix":""}],"container-title":"Case Studies in Chemical and Environmental Engineering","id":"ITEM-3","issue":"January","issued":{"date-parts":[["2024"]]},"page":"100692","publisher":"Elsevier Ltd","title":"Fabrication of blended cellulose acetate/poly-pyrrole ultrafiltration membranes for crude oil wastewater separation","type":"article-journal","volume":"9"},"uris":["http://www.mendeley.com/documents/?uuid=9eba8aad-f007-4f4c-9103-026f4edee7b6"]}],"mendeley":{"formattedCitation":"[55–57]","plainTextFormattedCitation":"[55–57]","previouslyFormattedCitation":"[55–57]"},"properties":{"noteIndex":0},"schema":"https://github.com/citation-style-language/schema/raw/master/csl-citation.json"}</w:instrText>
            </w:r>
            <w:r>
              <w:rPr>
                <w:rFonts w:ascii="Times New Roman" w:hAnsi="Times New Roman" w:cs="Times New Roman"/>
                <w:sz w:val="18"/>
                <w:szCs w:val="18"/>
              </w:rPr>
              <w:fldChar w:fldCharType="separate"/>
            </w:r>
            <w:r w:rsidRPr="00AA5D7E">
              <w:rPr>
                <w:rFonts w:ascii="Times New Roman" w:hAnsi="Times New Roman" w:cs="Times New Roman"/>
                <w:noProof/>
                <w:sz w:val="18"/>
                <w:szCs w:val="18"/>
              </w:rPr>
              <w:t>[55–57]</w:t>
            </w:r>
            <w:r>
              <w:rPr>
                <w:rFonts w:ascii="Times New Roman" w:hAnsi="Times New Roman" w:cs="Times New Roman"/>
                <w:sz w:val="18"/>
                <w:szCs w:val="18"/>
              </w:rPr>
              <w:fldChar w:fldCharType="end"/>
            </w:r>
          </w:p>
        </w:tc>
      </w:tr>
      <w:tr w:rsidR="00AA5D7E" w:rsidRPr="00A53276" w14:paraId="2B8204C4" w14:textId="77777777" w:rsidTr="005E309E">
        <w:tc>
          <w:tcPr>
            <w:tcW w:w="1466" w:type="dxa"/>
            <w:tcBorders>
              <w:left w:val="nil"/>
              <w:right w:val="nil"/>
            </w:tcBorders>
          </w:tcPr>
          <w:p w14:paraId="76EF44BA" w14:textId="77777777" w:rsidR="005718A1" w:rsidRPr="00B60225" w:rsidRDefault="005718A1" w:rsidP="00F84595">
            <w:pPr>
              <w:jc w:val="center"/>
              <w:rPr>
                <w:rFonts w:ascii="Times New Roman" w:hAnsi="Times New Roman" w:cs="Times New Roman"/>
                <w:b/>
                <w:bCs/>
                <w:sz w:val="18"/>
                <w:szCs w:val="18"/>
              </w:rPr>
            </w:pPr>
            <w:r w:rsidRPr="00B60225">
              <w:rPr>
                <w:rFonts w:ascii="Times New Roman" w:hAnsi="Times New Roman" w:cs="Times New Roman"/>
                <w:b/>
                <w:bCs/>
                <w:sz w:val="18"/>
                <w:szCs w:val="18"/>
              </w:rPr>
              <w:t>Fly Ash</w:t>
            </w:r>
          </w:p>
        </w:tc>
        <w:tc>
          <w:tcPr>
            <w:tcW w:w="1259" w:type="dxa"/>
            <w:tcBorders>
              <w:left w:val="nil"/>
              <w:right w:val="nil"/>
            </w:tcBorders>
          </w:tcPr>
          <w:p w14:paraId="542C884F"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Readily available (waste byproduct)</w:t>
            </w:r>
          </w:p>
        </w:tc>
        <w:tc>
          <w:tcPr>
            <w:tcW w:w="1339" w:type="dxa"/>
            <w:tcBorders>
              <w:left w:val="nil"/>
              <w:right w:val="nil"/>
            </w:tcBorders>
          </w:tcPr>
          <w:p w14:paraId="4B76188A"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Very low-cost</w:t>
            </w:r>
          </w:p>
        </w:tc>
        <w:tc>
          <w:tcPr>
            <w:tcW w:w="1188" w:type="dxa"/>
            <w:tcBorders>
              <w:left w:val="nil"/>
              <w:right w:val="nil"/>
            </w:tcBorders>
          </w:tcPr>
          <w:p w14:paraId="0C9837CF"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Moderate (surface modification for hydrophobicity)</w:t>
            </w:r>
          </w:p>
        </w:tc>
        <w:tc>
          <w:tcPr>
            <w:tcW w:w="1264" w:type="dxa"/>
            <w:tcBorders>
              <w:left w:val="nil"/>
              <w:right w:val="nil"/>
            </w:tcBorders>
          </w:tcPr>
          <w:p w14:paraId="46A1B33A"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Low-cost, readily available, can be modified for improved filtration properties.</w:t>
            </w:r>
          </w:p>
        </w:tc>
        <w:tc>
          <w:tcPr>
            <w:tcW w:w="1260" w:type="dxa"/>
            <w:tcBorders>
              <w:left w:val="nil"/>
              <w:right w:val="nil"/>
            </w:tcBorders>
          </w:tcPr>
          <w:p w14:paraId="4465864C" w14:textId="77777777" w:rsidR="005718A1" w:rsidRPr="00A53276" w:rsidRDefault="005718A1" w:rsidP="00F84595">
            <w:pPr>
              <w:jc w:val="center"/>
              <w:rPr>
                <w:rFonts w:ascii="Times New Roman" w:hAnsi="Times New Roman" w:cs="Times New Roman"/>
                <w:sz w:val="18"/>
                <w:szCs w:val="18"/>
              </w:rPr>
            </w:pPr>
            <w:r w:rsidRPr="00B60225">
              <w:rPr>
                <w:rFonts w:ascii="Times New Roman" w:hAnsi="Times New Roman" w:cs="Times New Roman"/>
                <w:sz w:val="18"/>
                <w:szCs w:val="18"/>
              </w:rPr>
              <w:t>Low oil absorption capacity; modification can increase processing complexity.</w:t>
            </w:r>
          </w:p>
        </w:tc>
        <w:tc>
          <w:tcPr>
            <w:tcW w:w="1240" w:type="dxa"/>
            <w:tcBorders>
              <w:left w:val="nil"/>
              <w:right w:val="nil"/>
            </w:tcBorders>
          </w:tcPr>
          <w:p w14:paraId="05DDDD5E" w14:textId="5A725AAC" w:rsidR="005718A1" w:rsidRPr="00A53276" w:rsidRDefault="00285695" w:rsidP="005E309E">
            <w:pPr>
              <w:rPr>
                <w:rFonts w:ascii="Times New Roman" w:hAnsi="Times New Roman" w:cs="Times New Roman"/>
                <w:sz w:val="18"/>
                <w:szCs w:val="18"/>
              </w:rPr>
            </w:pPr>
            <w:r>
              <w:rPr>
                <w:rFonts w:ascii="Times New Roman" w:hAnsi="Times New Roman" w:cs="Times New Roman"/>
                <w:sz w:val="18"/>
                <w:szCs w:val="18"/>
              </w:rPr>
              <w:fldChar w:fldCharType="begin" w:fldLock="1"/>
            </w:r>
            <w:r w:rsidR="00AA5D7E">
              <w:rPr>
                <w:rFonts w:ascii="Times New Roman" w:hAnsi="Times New Roman" w:cs="Times New Roman"/>
                <w:sz w:val="18"/>
                <w:szCs w:val="18"/>
              </w:rPr>
              <w:instrText>ADDIN CSL_CITATION {"citationItems":[{"id":"ITEM-1","itemData":{"DOI":"10.1016/j.ceramint.2023.07.107","ISSN":"02728842","abstract":"Oil-based drilling cutting pyrolysis residues (ODPRs) are one of the solid wastes from pyrolysis of the oil-based drilling cuttings (OBDCs) that need to be recycled as raw materials to avoid the possible pollution. In this study, a facile low-cost ceramic membrane for oil-in-water emulsions separation was prepared with ODPRs incorporating with fly ash as raw material. CaCO3 in ODPRs would decompose acting as pore-forming agent, and anorthite was formed in resultant membranes. The obtained membrane with 30 wt% ODPRs and 70 wt% fly ash fired at 1050 °C possessed apparent porosity of 38.2%, mean pore size of 0.4 μm, flexural strength of 13.1 MPa, and Darcy permeability of 1.06 × 10−13 m2. Consequently, commendable filtration performance for oil-in-water emulsions was presented. In addition, the ceramic membrane showed favorable recyclability and corrosion resistance. Leaching test indicated that the membrane is safe for oil-in-water emulsion separation. Hereby, this paper confirmed the availability of ODPRs for preparing ceramic filtration membranes, and provided a new environmental conservation way to treat oil-in-water emulsions that was consistent with the sustainable development goals.","author":[{"dropping-particle":"","family":"Li","given":"Yan","non-dropping-particle":"","parse-names":false,"suffix":""},{"dropping-particle":"","family":"Li","given":"Yanjun","non-dropping-particle":"","parse-names":false,"suffix":""},{"dropping-particle":"","family":"Liu","given":"Donghua","non-dropping-particle":"","parse-names":false,"suffix":""},{"dropping-particle":"","family":"Wang","given":"Yu","non-dropping-particle":"","parse-names":false,"suffix":""},{"dropping-particle":"","family":"Chen","given":"Jin","non-dropping-particle":"","parse-names":false,"suffix":""},{"dropping-particle":"","family":"Ma","given":"Yuzhao","non-dropping-particle":"","parse-names":false,"suffix":""},{"dropping-particle":"","family":"Gao","given":"Yunqin","non-dropping-particle":"","parse-names":false,"suffix":""},{"dropping-particle":"","family":"Ding","given":"Donghai","non-dropping-particle":"","parse-names":false,"suffix":""},{"dropping-particle":"","family":"Xiao","given":"Guoqing","non-dropping-particle":"","parse-names":false,"suffix":""}],"container-title":"Ceramics International","id":"ITEM-1","issue":"April","issued":{"date-parts":[["2023"]]},"publisher":"Elsevier Ltd","title":"Preparing ceramic membranes for oil-in-water emulsions separation with oil-based drilling cutting pyrolysis residues (ODPRs) as raw material","type":"article-journal"},"uris":["http://www.mendeley.com/documents/?uuid=79f96ca4-1f7b-49f9-a88e-aa1f784a2ebd"]},{"id":"ITEM-2","itemData":{"DOI":"10.1016/j.ceramint.2023.07.107","ISSN":"02728842","abstract":"Oil-based drilling cutting pyrolysis residues (ODPRs) are one of the solid wastes from pyrolysis of the oil-based drilling cuttings (OBDCs) that need to be recycled as raw materials to avoid the possible pollution. In this study, a facile low-cost ceramic membrane for oil-in-water emulsions separation was prepared with ODPRs incorporating with fly ash as raw material. CaCO3 in ODPRs would decompose acting as pore-forming agent, and anorthite was formed in resultant membranes. The obtained membrane with 30 wt% ODPRs and 70 wt% fly ash fired at 1050 °C possessed apparent porosity of 38.2%, mean pore size of 0.4 μm, flexural strength of 13.1 MPa, and Darcy permeability of 1.06 × 10−13 m2. Consequently, commendable filtration performance for oil-in-water emulsions was presented. In addition, the ceramic membrane showed favorable recyclability and corrosion resistance. Leaching test indicated that the membrane is safe for oil-in-water emulsion separation. Hereby, this paper confirmed the availability of ODPRs for preparing ceramic filtration membranes, and provided a new environmental conservation way to treat oil-in-water emulsions that was consistent with the sustainable development goals.","author":[{"dropping-particle":"","family":"Li","given":"Yan","non-dropping-particle":"","parse-names":false,"suffix":""},{"dropping-particle":"","family":"Li","given":"Yanjun","non-dropping-particle":"","parse-names":false,"suffix":""},{"dropping-particle":"","family":"Liu","given":"Donghua","non-dropping-particle":"","parse-names":false,"suffix":""},{"dropping-particle":"","family":"Wang","given":"Yu","non-dropping-particle":"","parse-names":false,"suffix":""},{"dropping-particle":"","family":"Chen","given":"Jin","non-dropping-particle":"","parse-names":false,"suffix":""},{"dropping-particle":"","family":"Ma","given":"Yuzhao","non-dropping-particle":"","parse-names":false,"suffix":""},{"dropping-particle":"","family":"Gao","given":"Yunqin","non-dropping-particle":"","parse-names":false,"suffix":""},{"dropping-particle":"","family":"Ding","given":"Donghai","non-dropping-particle":"","parse-names":false,"suffix":""},{"dropping-particle":"","family":"Xiao","given":"Guoqing","non-dropping-particle":"","parse-names":false,"suffix":""}],"container-title":"Ceramics International","id":"ITEM-2","issue":"19","issued":{"date-parts":[["2023"]]},"page":"31559-31568","publisher":"Elsevier Ltd","title":"Preparing ceramic membranes for oil-in-water emulsions separation with oil-based drilling cutting pyrolysis residues (ODPRs) as raw material","type":"article-journal","volume":"49"},"uris":["http://www.mendeley.com/documents/?uuid=a8f0fa3c-262a-4693-a64d-34aaae9b8251"]}],"mendeley":{"formattedCitation":"[58,59]","plainTextFormattedCitation":"[58,59]","previouslyFormattedCitation":"[58,59]"},"properties":{"noteIndex":0},"schema":"https://github.com/citation-style-language/schema/raw/master/csl-citation.json"}</w:instrText>
            </w:r>
            <w:r>
              <w:rPr>
                <w:rFonts w:ascii="Times New Roman" w:hAnsi="Times New Roman" w:cs="Times New Roman"/>
                <w:sz w:val="18"/>
                <w:szCs w:val="18"/>
              </w:rPr>
              <w:fldChar w:fldCharType="separate"/>
            </w:r>
            <w:r w:rsidR="00AA5D7E" w:rsidRPr="00AA5D7E">
              <w:rPr>
                <w:rFonts w:ascii="Times New Roman" w:hAnsi="Times New Roman" w:cs="Times New Roman"/>
                <w:noProof/>
                <w:sz w:val="18"/>
                <w:szCs w:val="18"/>
              </w:rPr>
              <w:t>[58,59]</w:t>
            </w:r>
            <w:r>
              <w:rPr>
                <w:rFonts w:ascii="Times New Roman" w:hAnsi="Times New Roman" w:cs="Times New Roman"/>
                <w:sz w:val="18"/>
                <w:szCs w:val="18"/>
              </w:rPr>
              <w:fldChar w:fldCharType="end"/>
            </w:r>
          </w:p>
        </w:tc>
      </w:tr>
    </w:tbl>
    <w:p w14:paraId="6B34BD1A" w14:textId="77777777" w:rsidR="005718A1" w:rsidRDefault="005718A1" w:rsidP="00C621B4">
      <w:pPr>
        <w:keepNext/>
        <w:ind w:firstLine="204"/>
        <w:sectPr w:rsidR="005718A1" w:rsidSect="005718A1">
          <w:type w:val="continuous"/>
          <w:pgSz w:w="11879" w:h="16817"/>
          <w:pgMar w:top="794" w:right="734" w:bottom="1134" w:left="734" w:header="737" w:footer="737" w:gutter="0"/>
          <w:cols w:space="510"/>
          <w:titlePg/>
        </w:sectPr>
      </w:pPr>
    </w:p>
    <w:p w14:paraId="1AB96D56" w14:textId="185FBAB1" w:rsidR="00075611" w:rsidRDefault="00075611" w:rsidP="00C621B4">
      <w:pPr>
        <w:keepNext/>
        <w:ind w:firstLine="204"/>
      </w:pPr>
    </w:p>
    <w:p w14:paraId="7D1F722D" w14:textId="77777777" w:rsidR="00212759" w:rsidRDefault="00212759" w:rsidP="00075611">
      <w:pPr>
        <w:keepNext/>
        <w:ind w:firstLine="204"/>
        <w:jc w:val="center"/>
      </w:pPr>
    </w:p>
    <w:p w14:paraId="3BF58C35" w14:textId="77777777" w:rsidR="00E35E54" w:rsidRDefault="00E35E54" w:rsidP="001A4697">
      <w:pPr>
        <w:jc w:val="center"/>
        <w:rPr>
          <w:b/>
          <w:bCs/>
        </w:rPr>
      </w:pPr>
    </w:p>
    <w:p w14:paraId="57A7D83C" w14:textId="77777777" w:rsidR="00E35E54" w:rsidRDefault="00E35E54" w:rsidP="001A4697">
      <w:pPr>
        <w:jc w:val="center"/>
        <w:rPr>
          <w:b/>
          <w:bCs/>
        </w:rPr>
      </w:pPr>
    </w:p>
    <w:p w14:paraId="17445A9C" w14:textId="77777777" w:rsidR="00E35E54" w:rsidRDefault="00E35E54" w:rsidP="001A4697">
      <w:pPr>
        <w:jc w:val="center"/>
        <w:rPr>
          <w:b/>
          <w:bCs/>
        </w:rPr>
      </w:pPr>
    </w:p>
    <w:p w14:paraId="37028648" w14:textId="77777777" w:rsidR="00E35E54" w:rsidRDefault="00E35E54" w:rsidP="001A4697">
      <w:pPr>
        <w:jc w:val="center"/>
        <w:rPr>
          <w:b/>
          <w:bCs/>
        </w:rPr>
      </w:pPr>
    </w:p>
    <w:p w14:paraId="7D856E10" w14:textId="77777777" w:rsidR="00E35E54" w:rsidRDefault="00E35E54" w:rsidP="001A4697">
      <w:pPr>
        <w:jc w:val="center"/>
        <w:rPr>
          <w:b/>
          <w:bCs/>
        </w:rPr>
      </w:pPr>
    </w:p>
    <w:p w14:paraId="5AA058C0" w14:textId="77777777" w:rsidR="00E35E54" w:rsidRDefault="00E35E54" w:rsidP="001A4697">
      <w:pPr>
        <w:jc w:val="center"/>
        <w:rPr>
          <w:b/>
          <w:bCs/>
        </w:rPr>
      </w:pPr>
    </w:p>
    <w:p w14:paraId="5A5CE623" w14:textId="77777777" w:rsidR="00E35E54" w:rsidRDefault="00E35E54" w:rsidP="001A4697">
      <w:pPr>
        <w:jc w:val="center"/>
        <w:rPr>
          <w:b/>
          <w:bCs/>
        </w:rPr>
      </w:pPr>
    </w:p>
    <w:p w14:paraId="50F475CF" w14:textId="77777777" w:rsidR="001A4697" w:rsidRPr="001A4697" w:rsidRDefault="001A4697" w:rsidP="00E35E54">
      <w:pPr>
        <w:rPr>
          <w:rFonts w:ascii="Times New Roman" w:eastAsia="Times New Roman" w:hAnsi="Times New Roman" w:cs="Times New Roman"/>
        </w:rPr>
      </w:pPr>
    </w:p>
    <w:p w14:paraId="6F2A6AF7" w14:textId="665014E2" w:rsidR="001470B0" w:rsidRDefault="001470B0" w:rsidP="001470B0">
      <w:pPr>
        <w:rPr>
          <w:b/>
          <w:bCs/>
          <w:lang w:val="en-ZA"/>
        </w:rPr>
      </w:pPr>
      <w:r w:rsidRPr="001470B0">
        <w:rPr>
          <w:b/>
          <w:bCs/>
          <w:lang w:val="en-ZA"/>
        </w:rPr>
        <w:t xml:space="preserve">2.1 </w:t>
      </w:r>
      <w:r w:rsidR="00CD2401" w:rsidRPr="00CD2401">
        <w:rPr>
          <w:b/>
          <w:bCs/>
        </w:rPr>
        <w:t xml:space="preserve">Formulation of </w:t>
      </w:r>
      <w:r w:rsidR="00CD2401">
        <w:rPr>
          <w:b/>
          <w:bCs/>
        </w:rPr>
        <w:t>m</w:t>
      </w:r>
      <w:r w:rsidR="00CD2401" w:rsidRPr="00CD2401">
        <w:rPr>
          <w:b/>
          <w:bCs/>
        </w:rPr>
        <w:t xml:space="preserve">athematical </w:t>
      </w:r>
      <w:r w:rsidR="00CD2401">
        <w:rPr>
          <w:b/>
          <w:bCs/>
        </w:rPr>
        <w:t>m</w:t>
      </w:r>
      <w:r w:rsidR="00CD2401" w:rsidRPr="00CD2401">
        <w:rPr>
          <w:b/>
          <w:bCs/>
        </w:rPr>
        <w:t xml:space="preserve">odels for </w:t>
      </w:r>
      <w:r w:rsidR="00CD2401">
        <w:rPr>
          <w:b/>
          <w:bCs/>
        </w:rPr>
        <w:t>e</w:t>
      </w:r>
      <w:r w:rsidR="00CD2401" w:rsidRPr="00CD2401">
        <w:rPr>
          <w:b/>
          <w:bCs/>
        </w:rPr>
        <w:t xml:space="preserve">stablishing </w:t>
      </w:r>
      <w:r w:rsidR="00CD2401">
        <w:rPr>
          <w:b/>
          <w:bCs/>
        </w:rPr>
        <w:t>s</w:t>
      </w:r>
      <w:r w:rsidR="00CD2401" w:rsidRPr="00CD2401">
        <w:rPr>
          <w:b/>
          <w:bCs/>
        </w:rPr>
        <w:t xml:space="preserve">election </w:t>
      </w:r>
      <w:r w:rsidR="00CD2401">
        <w:rPr>
          <w:b/>
          <w:bCs/>
        </w:rPr>
        <w:t>c</w:t>
      </w:r>
      <w:r w:rsidR="00CD2401" w:rsidRPr="00CD2401">
        <w:rPr>
          <w:b/>
          <w:bCs/>
        </w:rPr>
        <w:t>riteria</w:t>
      </w:r>
    </w:p>
    <w:p w14:paraId="078871DB" w14:textId="77777777" w:rsidR="001470B0" w:rsidRDefault="001470B0" w:rsidP="001470B0">
      <w:pPr>
        <w:rPr>
          <w:b/>
          <w:bCs/>
          <w:lang w:val="en-ZA"/>
        </w:rPr>
      </w:pPr>
    </w:p>
    <w:p w14:paraId="135D739C" w14:textId="6B5FB396" w:rsidR="001470B0" w:rsidRDefault="00735FA5" w:rsidP="001470B0">
      <w:pPr>
        <w:ind w:firstLine="204"/>
      </w:pPr>
      <w:r w:rsidRPr="00735FA5">
        <w:lastRenderedPageBreak/>
        <w:t>In order to develop effective selection criteria for low-cost absorbent materials used in oil-water separation, mathematical models are formulated to quantify and assess key factors such as material properties, performance metrics, and modification potential. These models aim to provide a systematic approach for evaluating and selecting the most suitable materials based on parameters such as surface area, oil absorption capacity, mechanical strength, and ease of modification. The models also incorporate aspects like cost-effectiveness, environmental impact, and scalability to guide material selection for large-scale applications. By integrating these variables into cohesive mathematical frameworks, the selection process becomes more objective, ensuring that the chosen materials meet both technical and economic requirements for efficient oil-water separation.</w:t>
      </w:r>
    </w:p>
    <w:p w14:paraId="0C1839F9" w14:textId="77777777" w:rsidR="00544B89" w:rsidRDefault="00544B89" w:rsidP="001470B0">
      <w:pPr>
        <w:ind w:firstLine="204"/>
      </w:pPr>
    </w:p>
    <w:p w14:paraId="774ECF62" w14:textId="4F9D3947" w:rsidR="00735FA5" w:rsidRPr="00544B89" w:rsidRDefault="00735FA5" w:rsidP="00544B89">
      <w:pPr>
        <w:ind w:firstLine="202"/>
        <w:rPr>
          <w:lang w:val="en-ZA"/>
        </w:rPr>
      </w:pPr>
      <w:bookmarkStart w:id="4" w:name="_Hlk187240667"/>
      <w:r w:rsidRPr="00FC656A">
        <w:t>Eq. (1)</w:t>
      </w:r>
      <w:r>
        <w:t xml:space="preserve"> is a </w:t>
      </w:r>
      <w:r w:rsidRPr="00735FA5">
        <w:rPr>
          <w:b/>
          <w:bCs/>
          <w:lang w:val="en-ZA"/>
        </w:rPr>
        <w:t>Composite Efficiency Index (CEI)</w:t>
      </w:r>
      <w:r>
        <w:rPr>
          <w:b/>
          <w:bCs/>
          <w:lang w:val="en-ZA"/>
        </w:rPr>
        <w:t xml:space="preserve">, </w:t>
      </w:r>
      <w:r>
        <w:rPr>
          <w:lang w:val="en-ZA"/>
        </w:rPr>
        <w:t>t</w:t>
      </w:r>
      <w:r w:rsidRPr="00735FA5">
        <w:rPr>
          <w:lang w:val="en-ZA"/>
        </w:rPr>
        <w:t>his model evaluates the overall efficiency of a material by integrating oil rejection, flux, and durability under operating conditions.</w:t>
      </w:r>
      <w:r>
        <w:rPr>
          <w:lang w:val="en-ZA"/>
        </w:rPr>
        <w:t xml:space="preserve"> Where, </w:t>
      </w:r>
      <m:oMath>
        <m:r>
          <w:rPr>
            <w:rFonts w:ascii="Cambria Math" w:hAnsi="Cambria Math"/>
            <w:lang w:val="en-ZA"/>
          </w:rPr>
          <m:t>ɳ</m:t>
        </m:r>
      </m:oMath>
      <w:r>
        <w:rPr>
          <w:lang w:val="en-ZA"/>
        </w:rPr>
        <w:t xml:space="preserve"> is </w:t>
      </w:r>
      <w:r w:rsidRPr="00735FA5">
        <w:t>Oil rejection efficiency (%)</w:t>
      </w:r>
      <w:r>
        <w:t xml:space="preserve">, </w:t>
      </w:r>
      <w:bookmarkEnd w:id="4"/>
      <m:oMath>
        <m:r>
          <w:rPr>
            <w:rFonts w:ascii="Cambria Math" w:hAnsi="Cambria Math"/>
            <w:lang w:val="en-ZA"/>
          </w:rPr>
          <m:t>J</m:t>
        </m:r>
      </m:oMath>
      <w:r>
        <w:rPr>
          <w:lang w:val="en-ZA"/>
        </w:rPr>
        <w:t xml:space="preserve"> is </w:t>
      </w:r>
      <w:r w:rsidR="00E226E2" w:rsidRPr="00E226E2">
        <w:t>Permeate flux (L/m²·h)</w:t>
      </w:r>
      <w:r w:rsidR="00E226E2">
        <w:t xml:space="preserve">, </w:t>
      </w:r>
      <m:oMath>
        <m:r>
          <w:rPr>
            <w:rFonts w:ascii="Cambria Math" w:hAnsi="Cambria Math"/>
            <w:lang w:val="en-ZA"/>
          </w:rPr>
          <m:t>S</m:t>
        </m:r>
      </m:oMath>
      <w:r w:rsidR="00E226E2">
        <w:rPr>
          <w:lang w:val="en-ZA"/>
        </w:rPr>
        <w:t xml:space="preserve"> is </w:t>
      </w:r>
      <w:r w:rsidR="00E226E2" w:rsidRPr="00E226E2">
        <w:t>Structural durability factor (unitless, derived from compressive strength)</w:t>
      </w:r>
      <w:r w:rsidR="00E226E2">
        <w:t xml:space="preserve">, </w:t>
      </w:r>
      <m:oMath>
        <m:r>
          <w:rPr>
            <w:rFonts w:ascii="Cambria Math" w:hAnsi="Cambria Math"/>
            <w:lang w:val="en-ZA"/>
          </w:rPr>
          <m:t>C</m:t>
        </m:r>
      </m:oMath>
      <w:r w:rsidR="00E226E2">
        <w:rPr>
          <w:lang w:val="en-ZA"/>
        </w:rPr>
        <w:t xml:space="preserve"> is </w:t>
      </w:r>
      <w:r w:rsidR="00E226E2" w:rsidRPr="00E226E2">
        <w:t>Material cost per unit area ($/m²)</w:t>
      </w:r>
      <w:r w:rsidR="00E226E2">
        <w:t xml:space="preserve">, and </w:t>
      </w:r>
      <w:r w:rsidR="00E226E2" w:rsidRPr="00E226E2">
        <w:t>w1​, w2​,</w:t>
      </w:r>
      <w:r w:rsidR="00E226E2">
        <w:t xml:space="preserve"> </w:t>
      </w:r>
      <w:r w:rsidR="00E226E2" w:rsidRPr="00E226E2">
        <w:t>w3​</w:t>
      </w:r>
      <w:r w:rsidR="00E226E2">
        <w:t>, being the w</w:t>
      </w:r>
      <w:r w:rsidR="00E226E2" w:rsidRPr="00E226E2">
        <w:t>eights assigned to efficiency, flux, and durability, reflecting their importance.</w:t>
      </w:r>
    </w:p>
    <w:p w14:paraId="2FA3AF6A" w14:textId="77777777" w:rsidR="00E226E2" w:rsidRDefault="00E226E2" w:rsidP="00735FA5">
      <w:pPr>
        <w:keepNext/>
        <w:rPr>
          <w:lang w:val="en-ZA"/>
        </w:rPr>
      </w:pPr>
    </w:p>
    <w:p w14:paraId="5D88C357" w14:textId="75BE4CA0" w:rsidR="00735FA5" w:rsidRDefault="00735FA5" w:rsidP="00735FA5">
      <w:pPr>
        <w:keepNext/>
        <w:jc w:val="center"/>
        <w:rPr>
          <w:lang w:val="en-ZA"/>
        </w:rPr>
      </w:pPr>
      <m:oMath>
        <m:r>
          <w:rPr>
            <w:rFonts w:ascii="Cambria Math" w:hAnsi="Cambria Math"/>
            <w:lang w:val="en-ZA"/>
          </w:rPr>
          <m:t>CEI=</m:t>
        </m:r>
        <m:d>
          <m:dPr>
            <m:ctrlPr>
              <w:rPr>
                <w:rFonts w:ascii="Cambria Math" w:hAnsi="Cambria Math"/>
                <w:i/>
                <w:lang w:val="en-ZA"/>
              </w:rPr>
            </m:ctrlPr>
          </m:dPr>
          <m:e>
            <m:sSup>
              <m:sSupPr>
                <m:ctrlPr>
                  <w:rPr>
                    <w:rFonts w:ascii="Cambria Math" w:hAnsi="Cambria Math"/>
                    <w:i/>
                    <w:lang w:val="en-ZA"/>
                  </w:rPr>
                </m:ctrlPr>
              </m:sSupPr>
              <m:e>
                <m:r>
                  <w:rPr>
                    <w:rFonts w:ascii="Cambria Math" w:hAnsi="Cambria Math"/>
                    <w:lang w:val="en-ZA"/>
                  </w:rPr>
                  <m:t>ɳ</m:t>
                </m:r>
              </m:e>
              <m:sup>
                <m:sSub>
                  <m:sSubPr>
                    <m:ctrlPr>
                      <w:rPr>
                        <w:rFonts w:ascii="Cambria Math" w:hAnsi="Cambria Math"/>
                        <w:i/>
                        <w:lang w:val="en-ZA"/>
                      </w:rPr>
                    </m:ctrlPr>
                  </m:sSubPr>
                  <m:e>
                    <m:r>
                      <w:rPr>
                        <w:rFonts w:ascii="Cambria Math" w:hAnsi="Cambria Math"/>
                        <w:lang w:val="en-ZA"/>
                      </w:rPr>
                      <m:t>w</m:t>
                    </m:r>
                  </m:e>
                  <m:sub>
                    <m:r>
                      <w:rPr>
                        <w:rFonts w:ascii="Cambria Math" w:hAnsi="Cambria Math"/>
                        <w:lang w:val="en-ZA"/>
                      </w:rPr>
                      <m:t>1</m:t>
                    </m:r>
                  </m:sub>
                </m:sSub>
              </m:sup>
            </m:sSup>
            <m:r>
              <w:rPr>
                <w:rFonts w:ascii="Cambria Math" w:hAnsi="Cambria Math"/>
                <w:lang w:val="en-ZA"/>
              </w:rPr>
              <m:t>∙</m:t>
            </m:r>
            <m:sSup>
              <m:sSupPr>
                <m:ctrlPr>
                  <w:rPr>
                    <w:rFonts w:ascii="Cambria Math" w:hAnsi="Cambria Math"/>
                    <w:i/>
                    <w:lang w:val="en-ZA"/>
                  </w:rPr>
                </m:ctrlPr>
              </m:sSupPr>
              <m:e>
                <m:r>
                  <w:rPr>
                    <w:rFonts w:ascii="Cambria Math" w:hAnsi="Cambria Math"/>
                    <w:lang w:val="en-ZA"/>
                  </w:rPr>
                  <m:t>J</m:t>
                </m:r>
              </m:e>
              <m:sup>
                <m:sSub>
                  <m:sSubPr>
                    <m:ctrlPr>
                      <w:rPr>
                        <w:rFonts w:ascii="Cambria Math" w:hAnsi="Cambria Math"/>
                        <w:i/>
                        <w:lang w:val="en-ZA"/>
                      </w:rPr>
                    </m:ctrlPr>
                  </m:sSubPr>
                  <m:e>
                    <m:r>
                      <w:rPr>
                        <w:rFonts w:ascii="Cambria Math" w:hAnsi="Cambria Math"/>
                        <w:lang w:val="en-ZA"/>
                      </w:rPr>
                      <m:t>w</m:t>
                    </m:r>
                  </m:e>
                  <m:sub>
                    <m:r>
                      <w:rPr>
                        <w:rFonts w:ascii="Cambria Math" w:hAnsi="Cambria Math"/>
                        <w:lang w:val="en-ZA"/>
                      </w:rPr>
                      <m:t>2</m:t>
                    </m:r>
                  </m:sub>
                </m:sSub>
              </m:sup>
            </m:sSup>
            <m:r>
              <w:rPr>
                <w:rFonts w:ascii="Cambria Math" w:hAnsi="Cambria Math"/>
                <w:lang w:val="en-ZA"/>
              </w:rPr>
              <m:t>∙</m:t>
            </m:r>
            <m:sSup>
              <m:sSupPr>
                <m:ctrlPr>
                  <w:rPr>
                    <w:rFonts w:ascii="Cambria Math" w:hAnsi="Cambria Math"/>
                    <w:i/>
                    <w:lang w:val="en-ZA"/>
                  </w:rPr>
                </m:ctrlPr>
              </m:sSupPr>
              <m:e>
                <m:r>
                  <w:rPr>
                    <w:rFonts w:ascii="Cambria Math" w:hAnsi="Cambria Math"/>
                    <w:lang w:val="en-ZA"/>
                  </w:rPr>
                  <m:t>S</m:t>
                </m:r>
              </m:e>
              <m:sup>
                <m:sSub>
                  <m:sSubPr>
                    <m:ctrlPr>
                      <w:rPr>
                        <w:rFonts w:ascii="Cambria Math" w:hAnsi="Cambria Math"/>
                        <w:i/>
                        <w:lang w:val="en-ZA"/>
                      </w:rPr>
                    </m:ctrlPr>
                  </m:sSubPr>
                  <m:e>
                    <m:r>
                      <w:rPr>
                        <w:rFonts w:ascii="Cambria Math" w:hAnsi="Cambria Math"/>
                        <w:lang w:val="en-ZA"/>
                      </w:rPr>
                      <m:t>w</m:t>
                    </m:r>
                  </m:e>
                  <m:sub>
                    <m:r>
                      <w:rPr>
                        <w:rFonts w:ascii="Cambria Math" w:hAnsi="Cambria Math"/>
                        <w:lang w:val="en-ZA"/>
                      </w:rPr>
                      <m:t>3</m:t>
                    </m:r>
                  </m:sub>
                </m:sSub>
              </m:sup>
            </m:sSup>
          </m:e>
        </m:d>
        <m:r>
          <w:rPr>
            <w:rFonts w:ascii="Cambria Math" w:hAnsi="Cambria Math"/>
            <w:lang w:val="en-ZA"/>
          </w:rPr>
          <m:t>×</m:t>
        </m:r>
        <m:f>
          <m:fPr>
            <m:ctrlPr>
              <w:rPr>
                <w:rFonts w:ascii="Cambria Math" w:hAnsi="Cambria Math"/>
                <w:i/>
                <w:lang w:val="en-ZA"/>
              </w:rPr>
            </m:ctrlPr>
          </m:fPr>
          <m:num>
            <m:r>
              <w:rPr>
                <w:rFonts w:ascii="Cambria Math" w:hAnsi="Cambria Math"/>
                <w:lang w:val="en-ZA"/>
              </w:rPr>
              <m:t>1</m:t>
            </m:r>
          </m:num>
          <m:den>
            <m:r>
              <w:rPr>
                <w:rFonts w:ascii="Cambria Math" w:hAnsi="Cambria Math"/>
                <w:lang w:val="en-ZA"/>
              </w:rPr>
              <m:t>C</m:t>
            </m:r>
          </m:den>
        </m:f>
      </m:oMath>
      <w:r w:rsidRPr="00735FA5">
        <w:rPr>
          <w:lang w:val="en-ZA"/>
        </w:rPr>
        <w:tab/>
        <w:t>(1)</w:t>
      </w:r>
    </w:p>
    <w:p w14:paraId="214E473A" w14:textId="77777777" w:rsidR="00544B89" w:rsidRDefault="00544B89" w:rsidP="00544B89">
      <w:pPr>
        <w:keepNext/>
      </w:pPr>
    </w:p>
    <w:p w14:paraId="1680FD0E" w14:textId="74CE94A1" w:rsidR="00544B89" w:rsidRPr="00544B89" w:rsidRDefault="00544B89" w:rsidP="00544B89">
      <w:pPr>
        <w:ind w:firstLine="202"/>
        <w:rPr>
          <w:b/>
          <w:bCs/>
          <w:lang w:val="en-ZA"/>
        </w:rPr>
      </w:pPr>
      <w:r w:rsidRPr="00FC656A">
        <w:t>Eq. (</w:t>
      </w:r>
      <w:r>
        <w:t>2</w:t>
      </w:r>
      <w:r w:rsidRPr="00FC656A">
        <w:t>)</w:t>
      </w:r>
      <w:r>
        <w:t xml:space="preserve"> is the </w:t>
      </w:r>
      <w:r w:rsidRPr="00544B89">
        <w:rPr>
          <w:b/>
          <w:bCs/>
          <w:lang w:val="en-ZA"/>
        </w:rPr>
        <w:t>Nano-Coating Coverage Efficiency (NCCE)</w:t>
      </w:r>
      <w:r>
        <w:rPr>
          <w:b/>
          <w:bCs/>
          <w:lang w:val="en-ZA"/>
        </w:rPr>
        <w:t xml:space="preserve">, </w:t>
      </w:r>
      <w:r>
        <w:rPr>
          <w:lang w:val="en-ZA"/>
        </w:rPr>
        <w:t>t</w:t>
      </w:r>
      <w:r w:rsidRPr="00544B89">
        <w:rPr>
          <w:lang w:val="en-ZA"/>
        </w:rPr>
        <w:t>his model quantifies the extent and uniformity of nanoparticle coating on the material surface</w:t>
      </w:r>
      <w:r>
        <w:rPr>
          <w:lang w:val="en-ZA"/>
        </w:rPr>
        <w:t xml:space="preserve">, where </w:t>
      </w:r>
      <m:oMath>
        <m:sSub>
          <m:sSubPr>
            <m:ctrlPr>
              <w:rPr>
                <w:rFonts w:ascii="Cambria Math" w:hAnsi="Cambria Math"/>
                <w:i/>
                <w:lang w:val="en-ZA"/>
              </w:rPr>
            </m:ctrlPr>
          </m:sSubPr>
          <m:e>
            <m:r>
              <w:rPr>
                <w:rFonts w:ascii="Cambria Math" w:hAnsi="Cambria Math"/>
                <w:lang w:val="en-ZA"/>
              </w:rPr>
              <m:t>A</m:t>
            </m:r>
          </m:e>
          <m:sub>
            <m:r>
              <w:rPr>
                <w:rFonts w:ascii="Cambria Math" w:hAnsi="Cambria Math"/>
                <w:lang w:val="en-ZA"/>
              </w:rPr>
              <m:t>c,i</m:t>
            </m:r>
          </m:sub>
        </m:sSub>
      </m:oMath>
      <w:r w:rsidR="00961D6E">
        <w:rPr>
          <w:lang w:val="en-ZA"/>
        </w:rPr>
        <w:t xml:space="preserve"> is the </w:t>
      </w:r>
      <w:r w:rsidR="00961D6E" w:rsidRPr="00961D6E">
        <w:t xml:space="preserve">Coated area at sampling location </w:t>
      </w:r>
      <m:oMath>
        <m:r>
          <w:rPr>
            <w:rFonts w:ascii="Cambria Math" w:hAnsi="Cambria Math"/>
            <w:lang w:val="en-ZA"/>
          </w:rPr>
          <m:t>i</m:t>
        </m:r>
      </m:oMath>
      <w:r w:rsidR="00961D6E" w:rsidRPr="00961D6E">
        <w:t xml:space="preserve"> (µm²)</w:t>
      </w:r>
      <w:r w:rsidR="00961D6E">
        <w:t xml:space="preserve">, </w:t>
      </w:r>
      <m:oMath>
        <m:sSub>
          <m:sSubPr>
            <m:ctrlPr>
              <w:rPr>
                <w:rFonts w:ascii="Cambria Math" w:hAnsi="Cambria Math"/>
                <w:i/>
                <w:lang w:val="en-ZA"/>
              </w:rPr>
            </m:ctrlPr>
          </m:sSubPr>
          <m:e>
            <m:r>
              <w:rPr>
                <w:rFonts w:ascii="Cambria Math" w:hAnsi="Cambria Math"/>
                <w:lang w:val="en-ZA"/>
              </w:rPr>
              <m:t>A</m:t>
            </m:r>
          </m:e>
          <m:sub>
            <m:r>
              <w:rPr>
                <w:rFonts w:ascii="Cambria Math" w:hAnsi="Cambria Math"/>
                <w:lang w:val="en-ZA"/>
              </w:rPr>
              <m:t>t</m:t>
            </m:r>
          </m:sub>
        </m:sSub>
      </m:oMath>
      <w:r w:rsidR="00961D6E">
        <w:rPr>
          <w:lang w:val="en-ZA"/>
        </w:rPr>
        <w:t xml:space="preserve"> is the </w:t>
      </w:r>
      <w:r w:rsidR="00961D6E" w:rsidRPr="00961D6E">
        <w:t>Total area of the sampling location (µm²)</w:t>
      </w:r>
      <w:r w:rsidR="00961D6E">
        <w:t xml:space="preserve">, </w:t>
      </w:r>
      <m:oMath>
        <m:sSub>
          <m:sSubPr>
            <m:ctrlPr>
              <w:rPr>
                <w:rFonts w:ascii="Cambria Math" w:hAnsi="Cambria Math"/>
                <w:i/>
                <w:lang w:val="en-ZA"/>
              </w:rPr>
            </m:ctrlPr>
          </m:sSubPr>
          <m:e>
            <m:r>
              <w:rPr>
                <w:rFonts w:ascii="Cambria Math" w:hAnsi="Cambria Math"/>
                <w:lang w:val="en-ZA"/>
              </w:rPr>
              <m:t>σ</m:t>
            </m:r>
          </m:e>
          <m:sub>
            <m:r>
              <w:rPr>
                <w:rFonts w:ascii="Cambria Math" w:hAnsi="Cambria Math"/>
                <w:lang w:val="en-ZA"/>
              </w:rPr>
              <m:t>v</m:t>
            </m:r>
          </m:sub>
        </m:sSub>
      </m:oMath>
      <w:r w:rsidR="00961D6E">
        <w:rPr>
          <w:lang w:val="en-ZA"/>
        </w:rPr>
        <w:t xml:space="preserve"> is the </w:t>
      </w:r>
      <w:r w:rsidR="00961D6E" w:rsidRPr="00961D6E">
        <w:t>Variance of coating thickness across the surface (µm²)</w:t>
      </w:r>
      <w:r w:rsidR="00961D6E">
        <w:t xml:space="preserve">, </w:t>
      </w:r>
      <m:oMath>
        <m:sSub>
          <m:sSubPr>
            <m:ctrlPr>
              <w:rPr>
                <w:rFonts w:ascii="Cambria Math" w:hAnsi="Cambria Math"/>
                <w:i/>
                <w:lang w:val="en-ZA"/>
              </w:rPr>
            </m:ctrlPr>
          </m:sSubPr>
          <m:e>
            <m:r>
              <w:rPr>
                <w:rFonts w:ascii="Cambria Math" w:hAnsi="Cambria Math"/>
                <w:lang w:val="en-ZA"/>
              </w:rPr>
              <m:t>σ</m:t>
            </m:r>
          </m:e>
          <m:sub>
            <m:r>
              <w:rPr>
                <w:rFonts w:ascii="Cambria Math" w:hAnsi="Cambria Math"/>
                <w:lang w:val="en-ZA"/>
              </w:rPr>
              <m:t>t</m:t>
            </m:r>
          </m:sub>
        </m:sSub>
      </m:oMath>
      <w:r w:rsidR="00961D6E">
        <w:rPr>
          <w:lang w:val="en-ZA"/>
        </w:rPr>
        <w:t xml:space="preserve"> is the </w:t>
      </w:r>
      <w:r w:rsidR="00961D6E" w:rsidRPr="00961D6E">
        <w:t>Target uniformity threshold (µm²)</w:t>
      </w:r>
      <w:r w:rsidR="00961D6E">
        <w:t xml:space="preserve">, and </w:t>
      </w:r>
      <m:oMath>
        <m:r>
          <w:rPr>
            <w:rFonts w:ascii="Cambria Math" w:hAnsi="Cambria Math"/>
            <w:lang w:val="en-ZA"/>
          </w:rPr>
          <m:t>n</m:t>
        </m:r>
      </m:oMath>
      <w:r w:rsidR="00961D6E">
        <w:rPr>
          <w:lang w:val="en-ZA"/>
        </w:rPr>
        <w:t xml:space="preserve"> is the </w:t>
      </w:r>
      <w:r w:rsidR="00961D6E" w:rsidRPr="00961D6E">
        <w:t>Number of sampling points.</w:t>
      </w:r>
    </w:p>
    <w:p w14:paraId="3D9D9118" w14:textId="6D78C811" w:rsidR="00544B89" w:rsidRPr="00544B89" w:rsidRDefault="00544B89" w:rsidP="00544B89">
      <w:pPr>
        <w:ind w:firstLine="202"/>
        <w:rPr>
          <w:lang w:val="en-ZA"/>
        </w:rPr>
      </w:pPr>
    </w:p>
    <w:p w14:paraId="19F8DCF4" w14:textId="14E3E095" w:rsidR="00735FA5" w:rsidRDefault="00544B89" w:rsidP="00961D6E">
      <w:pPr>
        <w:keepNext/>
        <w:jc w:val="center"/>
        <w:rPr>
          <w:lang w:val="en-ZA"/>
        </w:rPr>
      </w:pPr>
      <m:oMath>
        <m:r>
          <w:rPr>
            <w:rFonts w:ascii="Cambria Math" w:hAnsi="Cambria Math"/>
            <w:lang w:val="en-ZA"/>
          </w:rPr>
          <m:t>NCCE=</m:t>
        </m:r>
        <m:f>
          <m:fPr>
            <m:ctrlPr>
              <w:rPr>
                <w:rFonts w:ascii="Cambria Math" w:hAnsi="Cambria Math"/>
                <w:i/>
                <w:lang w:val="en-ZA"/>
              </w:rPr>
            </m:ctrlPr>
          </m:fPr>
          <m:num>
            <m:nary>
              <m:naryPr>
                <m:chr m:val="∑"/>
                <m:limLoc m:val="subSup"/>
                <m:ctrlPr>
                  <w:rPr>
                    <w:rFonts w:ascii="Cambria Math" w:hAnsi="Cambria Math"/>
                    <w:i/>
                    <w:lang w:val="en-ZA"/>
                  </w:rPr>
                </m:ctrlPr>
              </m:naryPr>
              <m:sub>
                <m:r>
                  <w:rPr>
                    <w:rFonts w:ascii="Cambria Math" w:hAnsi="Cambria Math"/>
                    <w:lang w:val="en-ZA"/>
                  </w:rPr>
                  <m:t>i=1</m:t>
                </m:r>
              </m:sub>
              <m:sup>
                <m:r>
                  <w:rPr>
                    <w:rFonts w:ascii="Cambria Math" w:hAnsi="Cambria Math"/>
                    <w:lang w:val="en-ZA"/>
                  </w:rPr>
                  <m:t>n</m:t>
                </m:r>
              </m:sup>
              <m:e>
                <m:d>
                  <m:dPr>
                    <m:ctrlPr>
                      <w:rPr>
                        <w:rFonts w:ascii="Cambria Math" w:hAnsi="Cambria Math"/>
                        <w:i/>
                        <w:lang w:val="en-ZA"/>
                      </w:rPr>
                    </m:ctrlPr>
                  </m:dPr>
                  <m:e>
                    <m:f>
                      <m:fPr>
                        <m:ctrlPr>
                          <w:rPr>
                            <w:rFonts w:ascii="Cambria Math" w:hAnsi="Cambria Math"/>
                            <w:i/>
                            <w:lang w:val="en-ZA"/>
                          </w:rPr>
                        </m:ctrlPr>
                      </m:fPr>
                      <m:num>
                        <m:sSub>
                          <m:sSubPr>
                            <m:ctrlPr>
                              <w:rPr>
                                <w:rFonts w:ascii="Cambria Math" w:hAnsi="Cambria Math"/>
                                <w:i/>
                                <w:lang w:val="en-ZA"/>
                              </w:rPr>
                            </m:ctrlPr>
                          </m:sSubPr>
                          <m:e>
                            <m:r>
                              <w:rPr>
                                <w:rFonts w:ascii="Cambria Math" w:hAnsi="Cambria Math"/>
                                <w:lang w:val="en-ZA"/>
                              </w:rPr>
                              <m:t>A</m:t>
                            </m:r>
                          </m:e>
                          <m:sub>
                            <m:r>
                              <w:rPr>
                                <w:rFonts w:ascii="Cambria Math" w:hAnsi="Cambria Math"/>
                                <w:lang w:val="en-ZA"/>
                              </w:rPr>
                              <m:t>c,i</m:t>
                            </m:r>
                          </m:sub>
                        </m:sSub>
                      </m:num>
                      <m:den>
                        <m:sSub>
                          <m:sSubPr>
                            <m:ctrlPr>
                              <w:rPr>
                                <w:rFonts w:ascii="Cambria Math" w:hAnsi="Cambria Math"/>
                                <w:i/>
                                <w:lang w:val="en-ZA"/>
                              </w:rPr>
                            </m:ctrlPr>
                          </m:sSubPr>
                          <m:e>
                            <m:r>
                              <w:rPr>
                                <w:rFonts w:ascii="Cambria Math" w:hAnsi="Cambria Math"/>
                                <w:lang w:val="en-ZA"/>
                              </w:rPr>
                              <m:t>A</m:t>
                            </m:r>
                          </m:e>
                          <m:sub>
                            <m:r>
                              <w:rPr>
                                <w:rFonts w:ascii="Cambria Math" w:hAnsi="Cambria Math"/>
                                <w:lang w:val="en-ZA"/>
                              </w:rPr>
                              <m:t>t</m:t>
                            </m:r>
                          </m:sub>
                        </m:sSub>
                      </m:den>
                    </m:f>
                  </m:e>
                </m:d>
              </m:e>
            </m:nary>
          </m:num>
          <m:den>
            <m:r>
              <w:rPr>
                <w:rFonts w:ascii="Cambria Math" w:hAnsi="Cambria Math"/>
                <w:lang w:val="en-ZA"/>
              </w:rPr>
              <m:t>n</m:t>
            </m:r>
          </m:den>
        </m:f>
        <m:r>
          <w:rPr>
            <w:rFonts w:ascii="Cambria Math" w:hAnsi="Cambria Math"/>
            <w:lang w:val="en-ZA"/>
          </w:rPr>
          <m:t>∙</m:t>
        </m:r>
        <m:d>
          <m:dPr>
            <m:ctrlPr>
              <w:rPr>
                <w:rFonts w:ascii="Cambria Math" w:hAnsi="Cambria Math"/>
                <w:i/>
                <w:lang w:val="en-ZA"/>
              </w:rPr>
            </m:ctrlPr>
          </m:dPr>
          <m:e>
            <m:r>
              <w:rPr>
                <w:rFonts w:ascii="Cambria Math" w:hAnsi="Cambria Math"/>
                <w:lang w:val="en-ZA"/>
              </w:rPr>
              <m:t>1-</m:t>
            </m:r>
            <m:f>
              <m:fPr>
                <m:ctrlPr>
                  <w:rPr>
                    <w:rFonts w:ascii="Cambria Math" w:hAnsi="Cambria Math"/>
                    <w:i/>
                    <w:lang w:val="en-ZA"/>
                  </w:rPr>
                </m:ctrlPr>
              </m:fPr>
              <m:num>
                <m:sSub>
                  <m:sSubPr>
                    <m:ctrlPr>
                      <w:rPr>
                        <w:rFonts w:ascii="Cambria Math" w:hAnsi="Cambria Math"/>
                        <w:i/>
                        <w:lang w:val="en-ZA"/>
                      </w:rPr>
                    </m:ctrlPr>
                  </m:sSubPr>
                  <m:e>
                    <m:r>
                      <w:rPr>
                        <w:rFonts w:ascii="Cambria Math" w:hAnsi="Cambria Math"/>
                        <w:lang w:val="en-ZA"/>
                      </w:rPr>
                      <m:t>σ</m:t>
                    </m:r>
                  </m:e>
                  <m:sub>
                    <m:r>
                      <w:rPr>
                        <w:rFonts w:ascii="Cambria Math" w:hAnsi="Cambria Math"/>
                        <w:lang w:val="en-ZA"/>
                      </w:rPr>
                      <m:t>v</m:t>
                    </m:r>
                  </m:sub>
                </m:sSub>
              </m:num>
              <m:den>
                <m:sSub>
                  <m:sSubPr>
                    <m:ctrlPr>
                      <w:rPr>
                        <w:rFonts w:ascii="Cambria Math" w:hAnsi="Cambria Math"/>
                        <w:i/>
                        <w:lang w:val="en-ZA"/>
                      </w:rPr>
                    </m:ctrlPr>
                  </m:sSubPr>
                  <m:e>
                    <m:r>
                      <w:rPr>
                        <w:rFonts w:ascii="Cambria Math" w:hAnsi="Cambria Math"/>
                        <w:lang w:val="en-ZA"/>
                      </w:rPr>
                      <m:t>σ</m:t>
                    </m:r>
                  </m:e>
                  <m:sub>
                    <m:r>
                      <w:rPr>
                        <w:rFonts w:ascii="Cambria Math" w:hAnsi="Cambria Math"/>
                        <w:lang w:val="en-ZA"/>
                      </w:rPr>
                      <m:t>t</m:t>
                    </m:r>
                  </m:sub>
                </m:sSub>
              </m:den>
            </m:f>
          </m:e>
        </m:d>
      </m:oMath>
      <w:r w:rsidR="00961D6E">
        <w:rPr>
          <w:lang w:val="en-ZA"/>
        </w:rPr>
        <w:tab/>
        <w:t>(2)</w:t>
      </w:r>
    </w:p>
    <w:p w14:paraId="18ED8BB8" w14:textId="77777777" w:rsidR="00961D6E" w:rsidRPr="00735FA5" w:rsidRDefault="00961D6E" w:rsidP="00961D6E">
      <w:pPr>
        <w:keepNext/>
        <w:jc w:val="center"/>
        <w:rPr>
          <w:lang w:val="en-ZA"/>
        </w:rPr>
      </w:pPr>
    </w:p>
    <w:p w14:paraId="3FF6DC50" w14:textId="28E82727" w:rsidR="00961D6E" w:rsidRDefault="00961D6E" w:rsidP="00961D6E">
      <w:pPr>
        <w:ind w:firstLine="202"/>
        <w:rPr>
          <w:lang w:val="en-ZA"/>
        </w:rPr>
      </w:pPr>
      <w:r w:rsidRPr="00FC656A">
        <w:t>Eq. (</w:t>
      </w:r>
      <w:r>
        <w:t>3</w:t>
      </w:r>
      <w:r w:rsidRPr="00FC656A">
        <w:t>)</w:t>
      </w:r>
      <w:r>
        <w:t xml:space="preserve"> is the </w:t>
      </w:r>
      <w:r w:rsidRPr="00961D6E">
        <w:rPr>
          <w:b/>
          <w:bCs/>
          <w:lang w:val="en-ZA"/>
        </w:rPr>
        <w:t>Oil-Water Separation Stability Index (OWSSI)</w:t>
      </w:r>
      <w:r>
        <w:rPr>
          <w:b/>
          <w:bCs/>
          <w:lang w:val="en-ZA"/>
        </w:rPr>
        <w:t xml:space="preserve">, </w:t>
      </w:r>
      <w:r>
        <w:rPr>
          <w:lang w:val="en-ZA"/>
        </w:rPr>
        <w:t>t</w:t>
      </w:r>
      <w:r w:rsidRPr="00961D6E">
        <w:rPr>
          <w:lang w:val="en-ZA"/>
        </w:rPr>
        <w:t>his model measures the stability of material performance over repeated cycles of use</w:t>
      </w:r>
      <w:r>
        <w:rPr>
          <w:lang w:val="en-ZA"/>
        </w:rPr>
        <w:t xml:space="preserve">, where </w:t>
      </w:r>
      <m:oMath>
        <m:sSub>
          <m:sSubPr>
            <m:ctrlPr>
              <w:rPr>
                <w:rFonts w:ascii="Cambria Math" w:hAnsi="Cambria Math"/>
                <w:i/>
                <w:lang w:val="en-ZA"/>
              </w:rPr>
            </m:ctrlPr>
          </m:sSubPr>
          <m:e>
            <m:r>
              <w:rPr>
                <w:rFonts w:ascii="Cambria Math" w:hAnsi="Cambria Math"/>
                <w:lang w:val="en-ZA"/>
              </w:rPr>
              <m:t>ɳ</m:t>
            </m:r>
          </m:e>
          <m:sub>
            <m:r>
              <w:rPr>
                <w:rFonts w:ascii="Cambria Math" w:hAnsi="Cambria Math"/>
                <w:lang w:val="en-ZA"/>
              </w:rPr>
              <m:t>k</m:t>
            </m:r>
          </m:sub>
        </m:sSub>
      </m:oMath>
      <w:r>
        <w:rPr>
          <w:lang w:val="en-ZA"/>
        </w:rPr>
        <w:t xml:space="preserve"> is </w:t>
      </w:r>
      <w:r w:rsidRPr="00961D6E">
        <w:t xml:space="preserve">Oil rejection efficiency during cycle </w:t>
      </w:r>
      <m:oMath>
        <m:r>
          <w:rPr>
            <w:rFonts w:ascii="Cambria Math" w:hAnsi="Cambria Math"/>
            <w:lang w:val="en-ZA"/>
          </w:rPr>
          <m:t>k</m:t>
        </m:r>
      </m:oMath>
      <w:r w:rsidRPr="00961D6E">
        <w:t xml:space="preserve"> (%)</w:t>
      </w:r>
      <w:r>
        <w:t xml:space="preserve">, </w:t>
      </w:r>
      <m:oMath>
        <m:sSub>
          <m:sSubPr>
            <m:ctrlPr>
              <w:rPr>
                <w:rFonts w:ascii="Cambria Math" w:hAnsi="Cambria Math"/>
                <w:i/>
                <w:lang w:val="en-ZA"/>
              </w:rPr>
            </m:ctrlPr>
          </m:sSubPr>
          <m:e>
            <m:r>
              <w:rPr>
                <w:rFonts w:ascii="Cambria Math" w:hAnsi="Cambria Math"/>
                <w:lang w:val="en-ZA"/>
              </w:rPr>
              <m:t>J</m:t>
            </m:r>
          </m:e>
          <m:sub>
            <m:r>
              <w:rPr>
                <w:rFonts w:ascii="Cambria Math" w:hAnsi="Cambria Math"/>
                <w:lang w:val="en-ZA"/>
              </w:rPr>
              <m:t>k</m:t>
            </m:r>
          </m:sub>
        </m:sSub>
      </m:oMath>
      <w:r>
        <w:rPr>
          <w:lang w:val="en-ZA"/>
        </w:rPr>
        <w:t xml:space="preserve"> is the </w:t>
      </w:r>
      <w:r w:rsidRPr="00961D6E">
        <w:t xml:space="preserve">Permeate flux during cycle </w:t>
      </w:r>
      <m:oMath>
        <m:r>
          <w:rPr>
            <w:rFonts w:ascii="Cambria Math" w:hAnsi="Cambria Math"/>
            <w:lang w:val="en-ZA"/>
          </w:rPr>
          <m:t>k</m:t>
        </m:r>
      </m:oMath>
      <w:r w:rsidRPr="00961D6E">
        <w:t xml:space="preserve"> (L/m²·h)</w:t>
      </w:r>
      <w:r>
        <w:t xml:space="preserve">, </w:t>
      </w:r>
      <m:oMath>
        <m:sSub>
          <m:sSubPr>
            <m:ctrlPr>
              <w:rPr>
                <w:rFonts w:ascii="Cambria Math" w:hAnsi="Cambria Math"/>
                <w:i/>
                <w:lang w:val="en-ZA"/>
              </w:rPr>
            </m:ctrlPr>
          </m:sSubPr>
          <m:e>
            <m:r>
              <w:rPr>
                <w:rFonts w:ascii="Cambria Math" w:hAnsi="Cambria Math"/>
                <w:lang w:val="en-ZA"/>
              </w:rPr>
              <m:t>∆t</m:t>
            </m:r>
          </m:e>
          <m:sub>
            <m:r>
              <w:rPr>
                <w:rFonts w:ascii="Cambria Math" w:hAnsi="Cambria Math"/>
                <w:lang w:val="en-ZA"/>
              </w:rPr>
              <m:t>k</m:t>
            </m:r>
          </m:sub>
        </m:sSub>
      </m:oMath>
      <w:r>
        <w:rPr>
          <w:lang w:val="en-ZA"/>
        </w:rPr>
        <w:t xml:space="preserve"> is the </w:t>
      </w:r>
      <w:r w:rsidRPr="00961D6E">
        <w:t xml:space="preserve">Operating time during cycle </w:t>
      </w:r>
      <m:oMath>
        <m:r>
          <w:rPr>
            <w:rFonts w:ascii="Cambria Math" w:hAnsi="Cambria Math"/>
            <w:lang w:val="en-ZA"/>
          </w:rPr>
          <m:t>k</m:t>
        </m:r>
      </m:oMath>
      <w:r w:rsidRPr="00961D6E">
        <w:t xml:space="preserve"> (h)</w:t>
      </w:r>
      <w:r>
        <w:t xml:space="preserve">, and </w:t>
      </w:r>
      <m:oMath>
        <m:r>
          <w:rPr>
            <w:rFonts w:ascii="Cambria Math" w:hAnsi="Cambria Math"/>
            <w:lang w:val="en-ZA"/>
          </w:rPr>
          <m:t>N</m:t>
        </m:r>
      </m:oMath>
      <w:r>
        <w:rPr>
          <w:lang w:val="en-ZA"/>
        </w:rPr>
        <w:t xml:space="preserve"> is the </w:t>
      </w:r>
      <w:r w:rsidRPr="00961D6E">
        <w:t>Total number of cycles.</w:t>
      </w:r>
    </w:p>
    <w:p w14:paraId="65CEAB92" w14:textId="77777777" w:rsidR="00961D6E" w:rsidRDefault="00961D6E" w:rsidP="00961D6E">
      <w:pPr>
        <w:ind w:firstLine="202"/>
        <w:rPr>
          <w:lang w:val="en-ZA"/>
        </w:rPr>
      </w:pPr>
    </w:p>
    <w:p w14:paraId="38BA2997" w14:textId="676FBD22" w:rsidR="00961D6E" w:rsidRDefault="00961D6E" w:rsidP="00961D6E">
      <w:pPr>
        <w:ind w:firstLine="202"/>
        <w:jc w:val="center"/>
        <w:rPr>
          <w:lang w:val="en-ZA"/>
        </w:rPr>
      </w:pPr>
      <m:oMath>
        <m:r>
          <w:rPr>
            <w:rFonts w:ascii="Cambria Math" w:hAnsi="Cambria Math"/>
            <w:lang w:val="en-ZA"/>
          </w:rPr>
          <m:t>OWSSI=</m:t>
        </m:r>
        <m:f>
          <m:fPr>
            <m:ctrlPr>
              <w:rPr>
                <w:rFonts w:ascii="Cambria Math" w:hAnsi="Cambria Math"/>
                <w:i/>
                <w:lang w:val="en-ZA"/>
              </w:rPr>
            </m:ctrlPr>
          </m:fPr>
          <m:num>
            <m:nary>
              <m:naryPr>
                <m:chr m:val="∑"/>
                <m:limLoc m:val="undOvr"/>
                <m:ctrlPr>
                  <w:rPr>
                    <w:rFonts w:ascii="Cambria Math" w:hAnsi="Cambria Math"/>
                    <w:i/>
                    <w:lang w:val="en-ZA"/>
                  </w:rPr>
                </m:ctrlPr>
              </m:naryPr>
              <m:sub>
                <m:r>
                  <w:rPr>
                    <w:rFonts w:ascii="Cambria Math" w:hAnsi="Cambria Math"/>
                    <w:lang w:val="en-ZA"/>
                  </w:rPr>
                  <m:t>k=1</m:t>
                </m:r>
              </m:sub>
              <m:sup>
                <m:r>
                  <w:rPr>
                    <w:rFonts w:ascii="Cambria Math" w:hAnsi="Cambria Math"/>
                    <w:lang w:val="en-ZA"/>
                  </w:rPr>
                  <m:t>N</m:t>
                </m:r>
              </m:sup>
              <m:e>
                <m:d>
                  <m:dPr>
                    <m:ctrlPr>
                      <w:rPr>
                        <w:rFonts w:ascii="Cambria Math" w:hAnsi="Cambria Math"/>
                        <w:i/>
                        <w:lang w:val="en-ZA"/>
                      </w:rPr>
                    </m:ctrlPr>
                  </m:dPr>
                  <m:e>
                    <m:sSub>
                      <m:sSubPr>
                        <m:ctrlPr>
                          <w:rPr>
                            <w:rFonts w:ascii="Cambria Math" w:hAnsi="Cambria Math"/>
                            <w:i/>
                            <w:lang w:val="en-ZA"/>
                          </w:rPr>
                        </m:ctrlPr>
                      </m:sSubPr>
                      <m:e>
                        <m:r>
                          <w:rPr>
                            <w:rFonts w:ascii="Cambria Math" w:hAnsi="Cambria Math"/>
                            <w:lang w:val="en-ZA"/>
                          </w:rPr>
                          <m:t>ɳ</m:t>
                        </m:r>
                      </m:e>
                      <m:sub>
                        <m:r>
                          <w:rPr>
                            <w:rFonts w:ascii="Cambria Math" w:hAnsi="Cambria Math"/>
                            <w:lang w:val="en-ZA"/>
                          </w:rPr>
                          <m:t>k</m:t>
                        </m:r>
                      </m:sub>
                    </m:sSub>
                    <m:r>
                      <w:rPr>
                        <w:rFonts w:ascii="Cambria Math" w:hAnsi="Cambria Math"/>
                        <w:lang w:val="en-ZA"/>
                      </w:rPr>
                      <m:t>∙</m:t>
                    </m:r>
                    <m:sSub>
                      <m:sSubPr>
                        <m:ctrlPr>
                          <w:rPr>
                            <w:rFonts w:ascii="Cambria Math" w:hAnsi="Cambria Math"/>
                            <w:i/>
                            <w:lang w:val="en-ZA"/>
                          </w:rPr>
                        </m:ctrlPr>
                      </m:sSubPr>
                      <m:e>
                        <m:r>
                          <w:rPr>
                            <w:rFonts w:ascii="Cambria Math" w:hAnsi="Cambria Math"/>
                            <w:lang w:val="en-ZA"/>
                          </w:rPr>
                          <m:t>J</m:t>
                        </m:r>
                      </m:e>
                      <m:sub>
                        <m:r>
                          <w:rPr>
                            <w:rFonts w:ascii="Cambria Math" w:hAnsi="Cambria Math"/>
                            <w:lang w:val="en-ZA"/>
                          </w:rPr>
                          <m:t>k</m:t>
                        </m:r>
                      </m:sub>
                    </m:sSub>
                    <m:r>
                      <w:rPr>
                        <w:rFonts w:ascii="Cambria Math" w:hAnsi="Cambria Math"/>
                        <w:lang w:val="en-ZA"/>
                      </w:rPr>
                      <m:t>∙</m:t>
                    </m:r>
                    <m:sSub>
                      <m:sSubPr>
                        <m:ctrlPr>
                          <w:rPr>
                            <w:rFonts w:ascii="Cambria Math" w:hAnsi="Cambria Math"/>
                            <w:i/>
                            <w:lang w:val="en-ZA"/>
                          </w:rPr>
                        </m:ctrlPr>
                      </m:sSubPr>
                      <m:e>
                        <m:r>
                          <w:rPr>
                            <w:rFonts w:ascii="Cambria Math" w:hAnsi="Cambria Math"/>
                            <w:lang w:val="en-ZA"/>
                          </w:rPr>
                          <m:t>∆t</m:t>
                        </m:r>
                      </m:e>
                      <m:sub>
                        <m:r>
                          <w:rPr>
                            <w:rFonts w:ascii="Cambria Math" w:hAnsi="Cambria Math"/>
                            <w:lang w:val="en-ZA"/>
                          </w:rPr>
                          <m:t>k</m:t>
                        </m:r>
                      </m:sub>
                    </m:sSub>
                  </m:e>
                </m:d>
              </m:e>
            </m:nary>
          </m:num>
          <m:den>
            <m:r>
              <w:rPr>
                <w:rFonts w:ascii="Cambria Math" w:hAnsi="Cambria Math"/>
                <w:lang w:val="en-ZA"/>
              </w:rPr>
              <m:t>N</m:t>
            </m:r>
          </m:den>
        </m:f>
      </m:oMath>
      <w:r>
        <w:rPr>
          <w:lang w:val="en-ZA"/>
        </w:rPr>
        <w:tab/>
      </w:r>
      <w:r>
        <w:rPr>
          <w:lang w:val="en-ZA"/>
        </w:rPr>
        <w:tab/>
        <w:t>(3)</w:t>
      </w:r>
    </w:p>
    <w:p w14:paraId="20C15DF7" w14:textId="77777777" w:rsidR="00961D6E" w:rsidRDefault="00961D6E" w:rsidP="00961D6E">
      <w:pPr>
        <w:ind w:firstLine="202"/>
        <w:rPr>
          <w:lang w:val="en-ZA"/>
        </w:rPr>
      </w:pPr>
    </w:p>
    <w:p w14:paraId="35821F7E" w14:textId="28713EBD" w:rsidR="00DB793D" w:rsidRDefault="00961D6E" w:rsidP="00DB793D">
      <w:pPr>
        <w:ind w:firstLine="202"/>
        <w:rPr>
          <w:lang w:val="en-ZA"/>
        </w:rPr>
      </w:pPr>
      <w:bookmarkStart w:id="5" w:name="_Hlk187275101"/>
      <w:r w:rsidRPr="00FC656A">
        <w:t>Eq. (</w:t>
      </w:r>
      <w:r>
        <w:t>4</w:t>
      </w:r>
      <w:r w:rsidRPr="00FC656A">
        <w:t>)</w:t>
      </w:r>
      <w:r>
        <w:t xml:space="preserve"> is the </w:t>
      </w:r>
      <w:r w:rsidR="00DB793D" w:rsidRPr="00DB793D">
        <w:rPr>
          <w:b/>
          <w:bCs/>
          <w:lang w:val="en-ZA"/>
        </w:rPr>
        <w:t>Pore Interaction Factor (PIF)</w:t>
      </w:r>
      <w:r w:rsidR="00DB793D">
        <w:rPr>
          <w:b/>
          <w:bCs/>
          <w:lang w:val="en-ZA"/>
        </w:rPr>
        <w:t xml:space="preserve">, </w:t>
      </w:r>
      <w:r w:rsidR="00DB793D">
        <w:rPr>
          <w:lang w:val="en-ZA"/>
        </w:rPr>
        <w:t>t</w:t>
      </w:r>
      <w:r w:rsidR="00DB793D" w:rsidRPr="00DB793D">
        <w:rPr>
          <w:lang w:val="en-ZA"/>
        </w:rPr>
        <w:t>his model analyses how pore structure and surface interactions affect oil-water separation</w:t>
      </w:r>
      <w:r w:rsidR="00DB793D">
        <w:rPr>
          <w:lang w:val="en-ZA"/>
        </w:rPr>
        <w:t xml:space="preserve">, where </w:t>
      </w:r>
      <m:oMath>
        <m:r>
          <w:rPr>
            <w:rFonts w:ascii="Cambria Math" w:hAnsi="Cambria Math"/>
            <w:lang w:val="en-ZA"/>
          </w:rPr>
          <m:t>ε</m:t>
        </m:r>
      </m:oMath>
      <w:r w:rsidR="00DB793D">
        <w:rPr>
          <w:lang w:val="en-ZA"/>
        </w:rPr>
        <w:t xml:space="preserve"> is </w:t>
      </w:r>
      <w:r w:rsidR="00DB793D" w:rsidRPr="00DB793D">
        <w:t>Material porosity (%)</w:t>
      </w:r>
      <w:r w:rsidR="00DB793D">
        <w:t xml:space="preserve">, </w:t>
      </w:r>
      <m:oMath>
        <m:r>
          <w:rPr>
            <w:rFonts w:ascii="Cambria Math" w:hAnsi="Cambria Math"/>
          </w:rPr>
          <m:t>τ</m:t>
        </m:r>
      </m:oMath>
      <w:r w:rsidR="00DB793D">
        <w:t xml:space="preserve"> is the </w:t>
      </w:r>
      <w:r w:rsidR="00DB793D" w:rsidRPr="00DB793D">
        <w:t>Tortuosity of the pores (unitless)</w:t>
      </w:r>
      <w:r w:rsidR="00DB793D">
        <w:t xml:space="preserve">, </w:t>
      </w:r>
      <m:oMath>
        <m:r>
          <w:rPr>
            <w:rFonts w:ascii="Cambria Math" w:hAnsi="Cambria Math"/>
            <w:lang w:val="en-ZA"/>
          </w:rPr>
          <m:t>ø</m:t>
        </m:r>
      </m:oMath>
      <w:r w:rsidR="00DB793D">
        <w:rPr>
          <w:lang w:val="en-ZA"/>
        </w:rPr>
        <w:t xml:space="preserve"> is the </w:t>
      </w:r>
      <w:r w:rsidR="00DB793D" w:rsidRPr="00DB793D">
        <w:t>Average pore size (nm)</w:t>
      </w:r>
      <w:r w:rsidR="00DB793D">
        <w:t xml:space="preserve">, and </w:t>
      </w:r>
      <m:oMath>
        <m:r>
          <w:rPr>
            <w:rFonts w:ascii="Cambria Math" w:hAnsi="Cambria Math"/>
            <w:lang w:val="en-ZA"/>
          </w:rPr>
          <m:t>k</m:t>
        </m:r>
      </m:oMath>
      <w:r w:rsidR="00DB793D">
        <w:rPr>
          <w:lang w:val="en-ZA"/>
        </w:rPr>
        <w:t xml:space="preserve"> being </w:t>
      </w:r>
      <w:r w:rsidR="00DB793D" w:rsidRPr="00DB793D">
        <w:t>Wettability correction factor (calculated from contact angle measurements)</w:t>
      </w:r>
      <w:r w:rsidR="00DB793D">
        <w:t>.</w:t>
      </w:r>
    </w:p>
    <w:bookmarkEnd w:id="5"/>
    <w:p w14:paraId="19A84843" w14:textId="77777777" w:rsidR="00DB793D" w:rsidRDefault="00DB793D" w:rsidP="00DB793D">
      <w:pPr>
        <w:ind w:firstLine="202"/>
        <w:rPr>
          <w:lang w:val="en-ZA"/>
        </w:rPr>
      </w:pPr>
    </w:p>
    <w:p w14:paraId="7051ABBA" w14:textId="61FDDF3C" w:rsidR="00DB793D" w:rsidRDefault="00DB793D" w:rsidP="00DB793D">
      <w:pPr>
        <w:ind w:firstLine="202"/>
        <w:jc w:val="center"/>
        <w:rPr>
          <w:lang w:val="en-ZA"/>
        </w:rPr>
      </w:pPr>
      <m:oMath>
        <m:r>
          <w:rPr>
            <w:rFonts w:ascii="Cambria Math" w:hAnsi="Cambria Math"/>
            <w:lang w:val="en-ZA"/>
          </w:rPr>
          <m:t>PIF=</m:t>
        </m:r>
        <m:f>
          <m:fPr>
            <m:ctrlPr>
              <w:rPr>
                <w:rFonts w:ascii="Cambria Math" w:hAnsi="Cambria Math"/>
                <w:i/>
                <w:lang w:val="en-ZA"/>
              </w:rPr>
            </m:ctrlPr>
          </m:fPr>
          <m:num>
            <m:r>
              <w:rPr>
                <w:rFonts w:ascii="Cambria Math" w:hAnsi="Cambria Math"/>
                <w:lang w:val="en-ZA"/>
              </w:rPr>
              <m:t>ε∙</m:t>
            </m:r>
            <m:r>
              <w:rPr>
                <w:rFonts w:ascii="Cambria Math" w:hAnsi="Cambria Math"/>
              </w:rPr>
              <m:t>τ</m:t>
            </m:r>
          </m:num>
          <m:den>
            <m:r>
              <w:rPr>
                <w:rFonts w:ascii="Cambria Math" w:hAnsi="Cambria Math"/>
                <w:lang w:val="en-ZA"/>
              </w:rPr>
              <m:t>ø∙k</m:t>
            </m:r>
          </m:den>
        </m:f>
      </m:oMath>
      <w:r>
        <w:rPr>
          <w:lang w:val="en-ZA"/>
        </w:rPr>
        <w:tab/>
        <w:t>(4)</w:t>
      </w:r>
    </w:p>
    <w:p w14:paraId="60901609" w14:textId="77777777" w:rsidR="00DB793D" w:rsidRPr="00DB793D" w:rsidRDefault="00DB793D" w:rsidP="00DB793D">
      <w:pPr>
        <w:ind w:firstLine="202"/>
        <w:rPr>
          <w:lang w:val="en-ZA"/>
        </w:rPr>
      </w:pPr>
    </w:p>
    <w:p w14:paraId="3E30103B" w14:textId="5BFEFE29" w:rsidR="00961D6E" w:rsidRPr="00961D6E" w:rsidRDefault="00961D6E" w:rsidP="00961D6E">
      <w:pPr>
        <w:ind w:firstLine="202"/>
        <w:rPr>
          <w:lang w:val="en-ZA"/>
        </w:rPr>
      </w:pPr>
    </w:p>
    <w:p w14:paraId="5881D0EB" w14:textId="77777777" w:rsidR="00DB793D" w:rsidRPr="00DB793D" w:rsidRDefault="00DB793D" w:rsidP="00DB793D">
      <w:pPr>
        <w:ind w:firstLine="202"/>
        <w:rPr>
          <w:b/>
          <w:bCs/>
          <w:lang w:val="en-ZA"/>
        </w:rPr>
      </w:pPr>
      <w:r w:rsidRPr="00FC656A">
        <w:t>Eq. (</w:t>
      </w:r>
      <w:r>
        <w:t>4</w:t>
      </w:r>
      <w:r w:rsidRPr="00FC656A">
        <w:t>)</w:t>
      </w:r>
      <w:r>
        <w:t xml:space="preserve"> is the </w:t>
      </w:r>
      <w:r w:rsidRPr="00DB793D">
        <w:rPr>
          <w:b/>
          <w:bCs/>
          <w:lang w:val="en-ZA"/>
        </w:rPr>
        <w:t>Environmental Sustainability Index (ESI)</w:t>
      </w:r>
    </w:p>
    <w:p w14:paraId="0738BD2A" w14:textId="2E75733A" w:rsidR="00DB793D" w:rsidRDefault="00DB793D" w:rsidP="00DB793D">
      <w:pPr>
        <w:ind w:firstLine="202"/>
        <w:rPr>
          <w:lang w:val="en-ZA"/>
        </w:rPr>
      </w:pPr>
      <w:r>
        <w:rPr>
          <w:lang w:val="en-ZA"/>
        </w:rPr>
        <w:t>t</w:t>
      </w:r>
      <w:r w:rsidRPr="00DB793D">
        <w:rPr>
          <w:lang w:val="en-ZA"/>
        </w:rPr>
        <w:t>his model incorporates environmental impact factors to evaluate material sustainability</w:t>
      </w:r>
      <w:r>
        <w:rPr>
          <w:lang w:val="en-ZA"/>
        </w:rPr>
        <w:t xml:space="preserve">, where </w:t>
      </w:r>
      <m:oMath>
        <m:r>
          <w:rPr>
            <w:rFonts w:ascii="Cambria Math" w:hAnsi="Cambria Math"/>
            <w:lang w:val="en-ZA"/>
          </w:rPr>
          <m:t>RE</m:t>
        </m:r>
      </m:oMath>
      <w:r>
        <w:rPr>
          <w:lang w:val="en-ZA"/>
        </w:rPr>
        <w:t xml:space="preserve"> is the </w:t>
      </w:r>
      <w:r w:rsidRPr="00DB793D">
        <w:t xml:space="preserve">Recyclability </w:t>
      </w:r>
      <w:r w:rsidRPr="00DB793D">
        <w:t>efficiency (% of material recoverable)</w:t>
      </w:r>
      <w:r>
        <w:t xml:space="preserve">, </w:t>
      </w:r>
      <m:oMath>
        <m:r>
          <w:rPr>
            <w:rFonts w:ascii="Cambria Math" w:hAnsi="Cambria Math"/>
            <w:lang w:val="en-ZA"/>
          </w:rPr>
          <m:t>RC</m:t>
        </m:r>
      </m:oMath>
      <w:r>
        <w:rPr>
          <w:lang w:val="en-ZA"/>
        </w:rPr>
        <w:t xml:space="preserve"> is the </w:t>
      </w:r>
      <w:r w:rsidR="009D33D1" w:rsidRPr="009D33D1">
        <w:t>Resource conservation factor (% of renewable resources used)</w:t>
      </w:r>
      <w:r w:rsidR="009D33D1">
        <w:t xml:space="preserve">, </w:t>
      </w:r>
      <m:oMath>
        <m:r>
          <w:rPr>
            <w:rFonts w:ascii="Cambria Math" w:hAnsi="Cambria Math"/>
            <w:lang w:val="en-ZA"/>
          </w:rPr>
          <m:t>EC</m:t>
        </m:r>
      </m:oMath>
      <w:r w:rsidR="009D33D1">
        <w:rPr>
          <w:lang w:val="en-ZA"/>
        </w:rPr>
        <w:t xml:space="preserve"> represents </w:t>
      </w:r>
      <w:r w:rsidR="009D33D1" w:rsidRPr="009D33D1">
        <w:t>Energy consumption during fabrication (kWh/m²)</w:t>
      </w:r>
      <w:r w:rsidR="009D33D1">
        <w:t xml:space="preserve">, and </w:t>
      </w:r>
      <m:oMath>
        <m:r>
          <w:rPr>
            <w:rFonts w:ascii="Cambria Math" w:hAnsi="Cambria Math"/>
            <w:lang w:val="en-ZA"/>
          </w:rPr>
          <m:t>WC</m:t>
        </m:r>
      </m:oMath>
      <w:r w:rsidR="009D33D1">
        <w:rPr>
          <w:lang w:val="en-ZA"/>
        </w:rPr>
        <w:t xml:space="preserve"> is the </w:t>
      </w:r>
      <w:r w:rsidR="009D33D1" w:rsidRPr="009D33D1">
        <w:t>Water consumption during fabrication (L/m²).</w:t>
      </w:r>
    </w:p>
    <w:p w14:paraId="27433F23" w14:textId="77777777" w:rsidR="00DB793D" w:rsidRDefault="00DB793D" w:rsidP="00DB793D">
      <w:pPr>
        <w:ind w:firstLine="202"/>
        <w:rPr>
          <w:lang w:val="en-ZA"/>
        </w:rPr>
      </w:pPr>
    </w:p>
    <w:p w14:paraId="1971F553" w14:textId="7A93D521" w:rsidR="00DB793D" w:rsidRPr="00DB793D" w:rsidRDefault="00DB793D" w:rsidP="00DB793D">
      <w:pPr>
        <w:ind w:firstLine="202"/>
        <w:jc w:val="center"/>
        <w:rPr>
          <w:lang w:val="en-ZA"/>
        </w:rPr>
      </w:pPr>
      <m:oMath>
        <m:r>
          <w:rPr>
            <w:rFonts w:ascii="Cambria Math" w:hAnsi="Cambria Math"/>
            <w:lang w:val="en-ZA"/>
          </w:rPr>
          <m:t>ESI=</m:t>
        </m:r>
        <m:f>
          <m:fPr>
            <m:ctrlPr>
              <w:rPr>
                <w:rFonts w:ascii="Cambria Math" w:hAnsi="Cambria Math"/>
                <w:i/>
                <w:lang w:val="en-ZA"/>
              </w:rPr>
            </m:ctrlPr>
          </m:fPr>
          <m:num>
            <m:r>
              <w:rPr>
                <w:rFonts w:ascii="Cambria Math" w:hAnsi="Cambria Math"/>
                <w:lang w:val="en-ZA"/>
              </w:rPr>
              <m:t>RE∙RC</m:t>
            </m:r>
          </m:num>
          <m:den>
            <m:r>
              <w:rPr>
                <w:rFonts w:ascii="Cambria Math" w:hAnsi="Cambria Math"/>
                <w:lang w:val="en-ZA"/>
              </w:rPr>
              <m:t>EC+WC</m:t>
            </m:r>
          </m:den>
        </m:f>
      </m:oMath>
      <w:r>
        <w:rPr>
          <w:lang w:val="en-ZA"/>
        </w:rPr>
        <w:tab/>
      </w:r>
      <w:r>
        <w:rPr>
          <w:lang w:val="en-ZA"/>
        </w:rPr>
        <w:tab/>
        <w:t>(5)</w:t>
      </w:r>
    </w:p>
    <w:p w14:paraId="43573E13" w14:textId="77777777" w:rsidR="00A27FDC" w:rsidRDefault="00A27FDC" w:rsidP="009D33D1"/>
    <w:p w14:paraId="631ECB02" w14:textId="50509624" w:rsidR="009D33D1" w:rsidRPr="009D33D1" w:rsidRDefault="00FC656A" w:rsidP="009D33D1">
      <w:pPr>
        <w:ind w:firstLine="202"/>
        <w:rPr>
          <w:b/>
          <w:bCs/>
          <w:lang w:val="en-ZA"/>
        </w:rPr>
      </w:pPr>
      <w:r w:rsidRPr="00FC656A">
        <w:t>Eq. (</w:t>
      </w:r>
      <w:r w:rsidR="009D33D1">
        <w:t>6</w:t>
      </w:r>
      <w:r w:rsidRPr="00FC656A">
        <w:t>) indicates the</w:t>
      </w:r>
      <w:r>
        <w:rPr>
          <w:b/>
          <w:bCs/>
        </w:rPr>
        <w:t xml:space="preserve"> </w:t>
      </w:r>
      <w:r w:rsidR="009D33D1" w:rsidRPr="009D33D1">
        <w:rPr>
          <w:b/>
          <w:bCs/>
          <w:lang w:val="en-ZA"/>
        </w:rPr>
        <w:t>Surface Roughness-Wettability Optimization Model (SRWOM)</w:t>
      </w:r>
      <w:r w:rsidR="009D33D1">
        <w:rPr>
          <w:b/>
          <w:bCs/>
          <w:lang w:val="en-ZA"/>
        </w:rPr>
        <w:t>, t</w:t>
      </w:r>
      <w:r w:rsidR="009D33D1" w:rsidRPr="009D33D1">
        <w:rPr>
          <w:lang w:val="en-ZA"/>
        </w:rPr>
        <w:t>his model links surface roughness and wettability to separation efficiency</w:t>
      </w:r>
      <w:r w:rsidR="009D33D1">
        <w:rPr>
          <w:lang w:val="en-ZA"/>
        </w:rPr>
        <w:t xml:space="preserve">, where </w:t>
      </w:r>
      <m:oMath>
        <m:sSub>
          <m:sSubPr>
            <m:ctrlPr>
              <w:rPr>
                <w:rFonts w:ascii="Cambria Math" w:hAnsi="Cambria Math"/>
                <w:i/>
                <w:lang w:val="en-ZA"/>
              </w:rPr>
            </m:ctrlPr>
          </m:sSubPr>
          <m:e>
            <m:r>
              <w:rPr>
                <w:rFonts w:ascii="Cambria Math" w:hAnsi="Cambria Math"/>
                <w:lang w:val="en-ZA"/>
              </w:rPr>
              <m:t>R</m:t>
            </m:r>
          </m:e>
          <m:sub>
            <m:r>
              <w:rPr>
                <w:rFonts w:ascii="Cambria Math" w:hAnsi="Cambria Math"/>
                <w:lang w:val="en-ZA"/>
              </w:rPr>
              <m:t>a</m:t>
            </m:r>
          </m:sub>
        </m:sSub>
      </m:oMath>
      <w:r w:rsidR="009D33D1">
        <w:rPr>
          <w:lang w:val="en-ZA"/>
        </w:rPr>
        <w:t xml:space="preserve"> is </w:t>
      </w:r>
      <w:r w:rsidR="009D33D1" w:rsidRPr="009D33D1">
        <w:t>Average surface roughness (µm)</w:t>
      </w:r>
      <w:r w:rsidR="009D33D1">
        <w:t xml:space="preserve">, </w:t>
      </w:r>
      <m:oMath>
        <m:r>
          <w:rPr>
            <w:rFonts w:ascii="Cambria Math" w:hAnsi="Cambria Math"/>
          </w:rPr>
          <m:t>θ</m:t>
        </m:r>
      </m:oMath>
      <w:r w:rsidR="009D33D1">
        <w:t xml:space="preserve"> is the </w:t>
      </w:r>
      <w:r w:rsidR="009D33D1" w:rsidRPr="009D33D1">
        <w:t>Contact angle (°)</w:t>
      </w:r>
      <w:r w:rsidR="009D33D1">
        <w:t xml:space="preserve">, </w:t>
      </w:r>
      <m:oMath>
        <m:r>
          <w:rPr>
            <w:rFonts w:ascii="Cambria Math" w:hAnsi="Cambria Math"/>
          </w:rPr>
          <m:t>α</m:t>
        </m:r>
      </m:oMath>
      <w:r w:rsidR="009D33D1">
        <w:t xml:space="preserve"> is the </w:t>
      </w:r>
      <w:r w:rsidR="009D33D1" w:rsidRPr="009D33D1">
        <w:t>Empirical constant based on material type</w:t>
      </w:r>
      <w:r w:rsidR="009D33D1">
        <w:t xml:space="preserve">, and </w:t>
      </w:r>
      <m:oMath>
        <m:r>
          <w:rPr>
            <w:rFonts w:ascii="Cambria Math" w:hAnsi="Cambria Math"/>
          </w:rPr>
          <m:t>β</m:t>
        </m:r>
      </m:oMath>
      <w:r w:rsidR="009D33D1">
        <w:t xml:space="preserve"> being the </w:t>
      </w:r>
      <w:r w:rsidR="009D33D1" w:rsidRPr="009D33D1">
        <w:t>Exponent reflecting the sensitivity of wettability to roughness changes.</w:t>
      </w:r>
    </w:p>
    <w:p w14:paraId="64490A21" w14:textId="61B46E98" w:rsidR="00A27FDC" w:rsidRDefault="00A27FDC" w:rsidP="00A27FDC">
      <w:pPr>
        <w:ind w:firstLine="202"/>
      </w:pPr>
    </w:p>
    <w:p w14:paraId="1D225F64" w14:textId="4AB24922" w:rsidR="009D33D1" w:rsidRDefault="009D33D1" w:rsidP="009D33D1">
      <w:pPr>
        <w:ind w:firstLine="202"/>
        <w:jc w:val="center"/>
      </w:pPr>
      <m:oMath>
        <m:r>
          <w:rPr>
            <w:rFonts w:ascii="Cambria Math" w:hAnsi="Cambria Math"/>
          </w:rPr>
          <m:t>SRWOM=α∙</m:t>
        </m:r>
        <m:sSubSup>
          <m:sSubSupPr>
            <m:ctrlPr>
              <w:rPr>
                <w:rFonts w:ascii="Cambria Math" w:hAnsi="Cambria Math"/>
                <w:i/>
              </w:rPr>
            </m:ctrlPr>
          </m:sSubSupPr>
          <m:e>
            <m:r>
              <w:rPr>
                <w:rFonts w:ascii="Cambria Math" w:hAnsi="Cambria Math"/>
              </w:rPr>
              <m:t>R</m:t>
            </m:r>
          </m:e>
          <m:sub>
            <m:r>
              <w:rPr>
                <w:rFonts w:ascii="Cambria Math" w:hAnsi="Cambria Math"/>
              </w:rPr>
              <m:t>a</m:t>
            </m:r>
          </m:sub>
          <m:sup>
            <m:r>
              <w:rPr>
                <w:rFonts w:ascii="Cambria Math" w:hAnsi="Cambria Math"/>
              </w:rPr>
              <m:t>β</m:t>
            </m:r>
          </m:sup>
        </m:sSubSup>
        <m:r>
          <w:rPr>
            <w:rFonts w:ascii="Cambria Math" w:hAnsi="Cambria Math"/>
          </w:rPr>
          <m:t>∙cos</m:t>
        </m:r>
        <m:d>
          <m:dPr>
            <m:ctrlPr>
              <w:rPr>
                <w:rFonts w:ascii="Cambria Math" w:hAnsi="Cambria Math"/>
                <w:i/>
              </w:rPr>
            </m:ctrlPr>
          </m:dPr>
          <m:e>
            <m:r>
              <w:rPr>
                <w:rFonts w:ascii="Cambria Math" w:hAnsi="Cambria Math"/>
              </w:rPr>
              <m:t>θ</m:t>
            </m:r>
          </m:e>
        </m:d>
      </m:oMath>
      <w:r>
        <w:tab/>
        <w:t>(6)</w:t>
      </w:r>
    </w:p>
    <w:p w14:paraId="296676DE" w14:textId="77777777" w:rsidR="00797607" w:rsidRDefault="00797607" w:rsidP="00FC656A">
      <w:pPr>
        <w:ind w:firstLine="202"/>
        <w:jc w:val="center"/>
      </w:pPr>
    </w:p>
    <w:p w14:paraId="650296F9" w14:textId="59A6A4B6" w:rsidR="009D33D1" w:rsidRDefault="00797607" w:rsidP="009D33D1">
      <w:pPr>
        <w:ind w:firstLine="202"/>
        <w:rPr>
          <w:lang w:val="en-ZA"/>
        </w:rPr>
      </w:pPr>
      <w:r w:rsidRPr="00FC656A">
        <w:t>Eq. (</w:t>
      </w:r>
      <w:r w:rsidR="009D33D1">
        <w:t>7</w:t>
      </w:r>
      <w:r w:rsidRPr="00FC656A">
        <w:t>)</w:t>
      </w:r>
      <w:r>
        <w:t xml:space="preserve"> represents the </w:t>
      </w:r>
      <w:r w:rsidR="009D33D1" w:rsidRPr="009D33D1">
        <w:rPr>
          <w:b/>
          <w:bCs/>
          <w:lang w:val="en-ZA"/>
        </w:rPr>
        <w:t>Durability-Performance Trade-Off Model (DPTM)</w:t>
      </w:r>
      <w:r w:rsidR="009D33D1">
        <w:rPr>
          <w:b/>
          <w:bCs/>
          <w:lang w:val="en-ZA"/>
        </w:rPr>
        <w:t>, t</w:t>
      </w:r>
      <w:r w:rsidR="009D33D1" w:rsidRPr="009D33D1">
        <w:rPr>
          <w:lang w:val="en-ZA"/>
        </w:rPr>
        <w:t>his model evaluates the trade-off between durability and performance for long-term use</w:t>
      </w:r>
      <w:r w:rsidR="009D33D1">
        <w:rPr>
          <w:lang w:val="en-ZA"/>
        </w:rPr>
        <w:t xml:space="preserve">, where </w:t>
      </w:r>
      <m:oMath>
        <m:r>
          <w:rPr>
            <w:rFonts w:ascii="Cambria Math" w:hAnsi="Cambria Math"/>
          </w:rPr>
          <m:t>S</m:t>
        </m:r>
      </m:oMath>
      <w:r w:rsidR="009D33D1">
        <w:t xml:space="preserve"> is the </w:t>
      </w:r>
      <w:r w:rsidR="009D33D1" w:rsidRPr="009D33D1">
        <w:t>Durability factor (compressive strength, MPa)</w:t>
      </w:r>
      <w:r w:rsidR="009D33D1">
        <w:t xml:space="preserve">, </w:t>
      </w:r>
      <m:oMath>
        <m:r>
          <w:rPr>
            <w:rFonts w:ascii="Cambria Math" w:hAnsi="Cambria Math"/>
          </w:rPr>
          <m:t>ɳ</m:t>
        </m:r>
      </m:oMath>
      <w:r w:rsidR="009D33D1">
        <w:t xml:space="preserve"> is the </w:t>
      </w:r>
      <w:r w:rsidR="009D33D1" w:rsidRPr="009D33D1">
        <w:t>Oil rejection efficiency (%)</w:t>
      </w:r>
      <w:r w:rsidR="009D33D1">
        <w:t xml:space="preserve">, and </w:t>
      </w:r>
      <m:oMath>
        <m:r>
          <w:rPr>
            <w:rFonts w:ascii="Cambria Math" w:hAnsi="Cambria Math"/>
          </w:rPr>
          <m:t>∆M</m:t>
        </m:r>
      </m:oMath>
      <w:r w:rsidR="009D33D1">
        <w:t xml:space="preserve"> represents the </w:t>
      </w:r>
      <w:r w:rsidR="009D33D1" w:rsidRPr="009D33D1">
        <w:t>Material loss after cyclic use (g)</w:t>
      </w:r>
      <w:r w:rsidR="009D33D1">
        <w:t>.</w:t>
      </w:r>
    </w:p>
    <w:p w14:paraId="79360FF0" w14:textId="77777777" w:rsidR="00797607" w:rsidRPr="00797607" w:rsidRDefault="00797607" w:rsidP="00797607">
      <w:pPr>
        <w:ind w:firstLine="202"/>
        <w:rPr>
          <w:lang w:val="en-ZA"/>
        </w:rPr>
      </w:pPr>
    </w:p>
    <w:p w14:paraId="09335194" w14:textId="123C8B41" w:rsidR="00A27FDC" w:rsidRDefault="009D33D1" w:rsidP="009D33D1">
      <w:pPr>
        <w:ind w:firstLine="202"/>
        <w:jc w:val="center"/>
      </w:pPr>
      <m:oMath>
        <m:r>
          <w:rPr>
            <w:rFonts w:ascii="Cambria Math" w:hAnsi="Cambria Math"/>
          </w:rPr>
          <m:t>DPTM=</m:t>
        </m:r>
        <m:f>
          <m:fPr>
            <m:ctrlPr>
              <w:rPr>
                <w:rFonts w:ascii="Cambria Math" w:hAnsi="Cambria Math"/>
                <w:i/>
              </w:rPr>
            </m:ctrlPr>
          </m:fPr>
          <m:num>
            <m:r>
              <w:rPr>
                <w:rFonts w:ascii="Cambria Math" w:hAnsi="Cambria Math"/>
              </w:rPr>
              <m:t>S∙ɳ</m:t>
            </m:r>
          </m:num>
          <m:den>
            <m:r>
              <w:rPr>
                <w:rFonts w:ascii="Cambria Math" w:hAnsi="Cambria Math"/>
              </w:rPr>
              <m:t>∆M</m:t>
            </m:r>
          </m:den>
        </m:f>
      </m:oMath>
      <w:r>
        <w:tab/>
      </w:r>
      <w:r>
        <w:tab/>
        <w:t>(7)</w:t>
      </w:r>
    </w:p>
    <w:p w14:paraId="2DCF82C0" w14:textId="77777777" w:rsidR="00A27FDC" w:rsidRDefault="00A27FDC" w:rsidP="00A27FDC">
      <w:pPr>
        <w:ind w:firstLine="202"/>
      </w:pPr>
    </w:p>
    <w:p w14:paraId="37C20B2C" w14:textId="45FB975A" w:rsidR="009D33D1" w:rsidRDefault="009477DD" w:rsidP="009D33D1">
      <w:pPr>
        <w:ind w:firstLine="202"/>
        <w:rPr>
          <w:lang w:val="en-ZA"/>
        </w:rPr>
      </w:pPr>
      <w:r w:rsidRPr="00FC656A">
        <w:t>Eq. (</w:t>
      </w:r>
      <w:r w:rsidR="009D33D1">
        <w:t>8</w:t>
      </w:r>
      <w:r w:rsidRPr="00FC656A">
        <w:t>)</w:t>
      </w:r>
      <w:r>
        <w:t xml:space="preserve"> indicates the </w:t>
      </w:r>
      <w:r w:rsidR="009D33D1" w:rsidRPr="009D33D1">
        <w:rPr>
          <w:b/>
          <w:bCs/>
          <w:lang w:val="en-ZA"/>
        </w:rPr>
        <w:t>Selection Criteria Prioritization Index (SCPI)</w:t>
      </w:r>
      <w:r w:rsidR="009D33D1">
        <w:rPr>
          <w:b/>
          <w:bCs/>
          <w:lang w:val="en-ZA"/>
        </w:rPr>
        <w:t>, t</w:t>
      </w:r>
      <w:r w:rsidR="009D33D1" w:rsidRPr="009D33D1">
        <w:rPr>
          <w:lang w:val="en-ZA"/>
        </w:rPr>
        <w:t>his model provides a single score for comparing materials by combining all relevant factors</w:t>
      </w:r>
      <w:r w:rsidR="009D33D1">
        <w:rPr>
          <w:lang w:val="en-ZA"/>
        </w:rPr>
        <w:t>, where</w:t>
      </w:r>
      <w:r w:rsidR="00474F7A">
        <w:rPr>
          <w:lang w:val="en-ZA"/>
        </w:rPr>
        <w:t xml:space="preserve"> </w:t>
      </w:r>
      <m:oMath>
        <m:sSub>
          <m:sSubPr>
            <m:ctrlPr>
              <w:rPr>
                <w:rFonts w:ascii="Cambria Math" w:hAnsi="Cambria Math"/>
                <w:i/>
                <w:lang w:val="en-ZA"/>
              </w:rPr>
            </m:ctrlPr>
          </m:sSubPr>
          <m:e>
            <m:r>
              <w:rPr>
                <w:rFonts w:ascii="Cambria Math" w:hAnsi="Cambria Math"/>
                <w:lang w:val="en-ZA"/>
              </w:rPr>
              <m:t>W</m:t>
            </m:r>
          </m:e>
          <m:sub>
            <m:r>
              <w:rPr>
                <w:rFonts w:ascii="Cambria Math" w:hAnsi="Cambria Math"/>
                <w:lang w:val="en-ZA"/>
              </w:rPr>
              <m:t>i</m:t>
            </m:r>
          </m:sub>
        </m:sSub>
      </m:oMath>
      <w:r w:rsidR="00474F7A">
        <w:rPr>
          <w:lang w:val="en-ZA"/>
        </w:rPr>
        <w:t xml:space="preserve"> is the </w:t>
      </w:r>
      <w:r w:rsidR="00474F7A" w:rsidRPr="00474F7A">
        <w:t>Weight assigned to criterion iii (e.g., cost, performance, durability)</w:t>
      </w:r>
      <w:r w:rsidR="00474F7A">
        <w:t xml:space="preserve">, </w:t>
      </w:r>
      <m:oMath>
        <m:sSub>
          <m:sSubPr>
            <m:ctrlPr>
              <w:rPr>
                <w:rFonts w:ascii="Cambria Math" w:hAnsi="Cambria Math"/>
                <w:i/>
                <w:lang w:val="en-ZA"/>
              </w:rPr>
            </m:ctrlPr>
          </m:sSubPr>
          <m:e>
            <m:r>
              <w:rPr>
                <w:rFonts w:ascii="Cambria Math" w:hAnsi="Cambria Math"/>
                <w:lang w:val="en-ZA"/>
              </w:rPr>
              <m:t>P</m:t>
            </m:r>
          </m:e>
          <m:sub>
            <m:r>
              <w:rPr>
                <w:rFonts w:ascii="Cambria Math" w:hAnsi="Cambria Math"/>
                <w:lang w:val="en-ZA"/>
              </w:rPr>
              <m:t>i</m:t>
            </m:r>
          </m:sub>
        </m:sSub>
      </m:oMath>
      <w:r w:rsidR="00474F7A">
        <w:rPr>
          <w:lang w:val="en-ZA"/>
        </w:rPr>
        <w:t xml:space="preserve"> is the </w:t>
      </w:r>
      <w:r w:rsidR="00474F7A" w:rsidRPr="00474F7A">
        <w:t xml:space="preserve">Performance of the material for criterion </w:t>
      </w:r>
      <m:oMath>
        <m:r>
          <w:rPr>
            <w:rFonts w:ascii="Cambria Math" w:hAnsi="Cambria Math"/>
            <w:lang w:val="en-ZA"/>
          </w:rPr>
          <m:t>i</m:t>
        </m:r>
      </m:oMath>
      <w:r w:rsidR="00474F7A">
        <w:rPr>
          <w:lang w:val="en-ZA"/>
        </w:rPr>
        <w:t xml:space="preserve">, </w:t>
      </w:r>
      <m:oMath>
        <m:r>
          <w:rPr>
            <w:rFonts w:ascii="Cambria Math" w:hAnsi="Cambria Math"/>
            <w:lang w:val="en-ZA"/>
          </w:rPr>
          <m:t>Max</m:t>
        </m:r>
        <m:d>
          <m:dPr>
            <m:ctrlPr>
              <w:rPr>
                <w:rFonts w:ascii="Cambria Math" w:hAnsi="Cambria Math"/>
                <w:i/>
                <w:lang w:val="en-ZA"/>
              </w:rPr>
            </m:ctrlPr>
          </m:dPr>
          <m:e>
            <m:sSub>
              <m:sSubPr>
                <m:ctrlPr>
                  <w:rPr>
                    <w:rFonts w:ascii="Cambria Math" w:hAnsi="Cambria Math"/>
                    <w:i/>
                    <w:lang w:val="en-ZA"/>
                  </w:rPr>
                </m:ctrlPr>
              </m:sSubPr>
              <m:e>
                <m:r>
                  <w:rPr>
                    <w:rFonts w:ascii="Cambria Math" w:hAnsi="Cambria Math"/>
                    <w:lang w:val="en-ZA"/>
                  </w:rPr>
                  <m:t>P</m:t>
                </m:r>
              </m:e>
              <m:sub>
                <m:r>
                  <w:rPr>
                    <w:rFonts w:ascii="Cambria Math" w:hAnsi="Cambria Math"/>
                    <w:lang w:val="en-ZA"/>
                  </w:rPr>
                  <m:t>i</m:t>
                </m:r>
              </m:sub>
            </m:sSub>
          </m:e>
        </m:d>
      </m:oMath>
      <w:r w:rsidR="00474F7A">
        <w:rPr>
          <w:lang w:val="en-ZA"/>
        </w:rPr>
        <w:t xml:space="preserve"> is the </w:t>
      </w:r>
      <w:r w:rsidR="00474F7A" w:rsidRPr="00474F7A">
        <w:t>Maximum performance value across all materials for criterion</w:t>
      </w:r>
      <w:r w:rsidR="00474F7A">
        <w:t xml:space="preserve"> </w:t>
      </w:r>
      <m:oMath>
        <m:r>
          <w:rPr>
            <w:rFonts w:ascii="Cambria Math" w:hAnsi="Cambria Math"/>
            <w:lang w:val="en-ZA"/>
          </w:rPr>
          <m:t>i</m:t>
        </m:r>
      </m:oMath>
      <w:r w:rsidR="00474F7A">
        <w:rPr>
          <w:lang w:val="en-ZA"/>
        </w:rPr>
        <w:t xml:space="preserve">, and </w:t>
      </w:r>
      <m:oMath>
        <m:r>
          <w:rPr>
            <w:rFonts w:ascii="Cambria Math" w:hAnsi="Cambria Math"/>
            <w:lang w:val="en-ZA"/>
          </w:rPr>
          <m:t>m</m:t>
        </m:r>
      </m:oMath>
      <w:r w:rsidR="00474F7A">
        <w:rPr>
          <w:lang w:val="en-ZA"/>
        </w:rPr>
        <w:t xml:space="preserve"> being the </w:t>
      </w:r>
      <w:r w:rsidR="00474F7A" w:rsidRPr="00474F7A">
        <w:t>Total number of criteria</w:t>
      </w:r>
      <w:r w:rsidR="00474F7A">
        <w:t>.</w:t>
      </w:r>
    </w:p>
    <w:p w14:paraId="36D4580E" w14:textId="77777777" w:rsidR="00474F7A" w:rsidRDefault="00474F7A" w:rsidP="009D33D1">
      <w:pPr>
        <w:ind w:firstLine="202"/>
        <w:rPr>
          <w:lang w:val="en-ZA"/>
        </w:rPr>
      </w:pPr>
    </w:p>
    <w:p w14:paraId="0232D01A" w14:textId="67B6FF1A" w:rsidR="00474F7A" w:rsidRPr="009D33D1" w:rsidRDefault="00474F7A" w:rsidP="00474F7A">
      <w:pPr>
        <w:ind w:firstLine="202"/>
        <w:jc w:val="center"/>
        <w:rPr>
          <w:lang w:val="en-ZA"/>
        </w:rPr>
      </w:pPr>
      <m:oMath>
        <m:r>
          <w:rPr>
            <w:rFonts w:ascii="Cambria Math" w:hAnsi="Cambria Math"/>
            <w:lang w:val="en-ZA"/>
          </w:rPr>
          <m:t>SCPI=</m:t>
        </m:r>
        <m:nary>
          <m:naryPr>
            <m:chr m:val="∑"/>
            <m:limLoc m:val="undOvr"/>
            <m:ctrlPr>
              <w:rPr>
                <w:rFonts w:ascii="Cambria Math" w:hAnsi="Cambria Math"/>
                <w:i/>
                <w:lang w:val="en-ZA"/>
              </w:rPr>
            </m:ctrlPr>
          </m:naryPr>
          <m:sub>
            <m:r>
              <w:rPr>
                <w:rFonts w:ascii="Cambria Math" w:hAnsi="Cambria Math"/>
                <w:lang w:val="en-ZA"/>
              </w:rPr>
              <m:t>i=1</m:t>
            </m:r>
          </m:sub>
          <m:sup>
            <m:r>
              <w:rPr>
                <w:rFonts w:ascii="Cambria Math" w:hAnsi="Cambria Math"/>
                <w:lang w:val="en-ZA"/>
              </w:rPr>
              <m:t>m</m:t>
            </m:r>
          </m:sup>
          <m:e>
            <m:f>
              <m:fPr>
                <m:ctrlPr>
                  <w:rPr>
                    <w:rFonts w:ascii="Cambria Math" w:hAnsi="Cambria Math"/>
                    <w:i/>
                    <w:lang w:val="en-ZA"/>
                  </w:rPr>
                </m:ctrlPr>
              </m:fPr>
              <m:num>
                <m:sSub>
                  <m:sSubPr>
                    <m:ctrlPr>
                      <w:rPr>
                        <w:rFonts w:ascii="Cambria Math" w:hAnsi="Cambria Math"/>
                        <w:i/>
                        <w:lang w:val="en-ZA"/>
                      </w:rPr>
                    </m:ctrlPr>
                  </m:sSubPr>
                  <m:e>
                    <m:r>
                      <w:rPr>
                        <w:rFonts w:ascii="Cambria Math" w:hAnsi="Cambria Math"/>
                        <w:lang w:val="en-ZA"/>
                      </w:rPr>
                      <m:t>W</m:t>
                    </m:r>
                  </m:e>
                  <m:sub>
                    <m:r>
                      <w:rPr>
                        <w:rFonts w:ascii="Cambria Math" w:hAnsi="Cambria Math"/>
                        <w:lang w:val="en-ZA"/>
                      </w:rPr>
                      <m:t>i</m:t>
                    </m:r>
                  </m:sub>
                </m:sSub>
                <m:r>
                  <w:rPr>
                    <w:rFonts w:ascii="Cambria Math" w:hAnsi="Cambria Math"/>
                    <w:lang w:val="en-ZA"/>
                  </w:rPr>
                  <m:t>∙</m:t>
                </m:r>
                <m:sSub>
                  <m:sSubPr>
                    <m:ctrlPr>
                      <w:rPr>
                        <w:rFonts w:ascii="Cambria Math" w:hAnsi="Cambria Math"/>
                        <w:i/>
                        <w:lang w:val="en-ZA"/>
                      </w:rPr>
                    </m:ctrlPr>
                  </m:sSubPr>
                  <m:e>
                    <m:r>
                      <w:rPr>
                        <w:rFonts w:ascii="Cambria Math" w:hAnsi="Cambria Math"/>
                        <w:lang w:val="en-ZA"/>
                      </w:rPr>
                      <m:t>P</m:t>
                    </m:r>
                  </m:e>
                  <m:sub>
                    <m:r>
                      <w:rPr>
                        <w:rFonts w:ascii="Cambria Math" w:hAnsi="Cambria Math"/>
                        <w:lang w:val="en-ZA"/>
                      </w:rPr>
                      <m:t>i</m:t>
                    </m:r>
                  </m:sub>
                </m:sSub>
              </m:num>
              <m:den>
                <m:r>
                  <w:rPr>
                    <w:rFonts w:ascii="Cambria Math" w:hAnsi="Cambria Math"/>
                    <w:lang w:val="en-ZA"/>
                  </w:rPr>
                  <m:t>Max</m:t>
                </m:r>
                <m:d>
                  <m:dPr>
                    <m:ctrlPr>
                      <w:rPr>
                        <w:rFonts w:ascii="Cambria Math" w:hAnsi="Cambria Math"/>
                        <w:i/>
                        <w:lang w:val="en-ZA"/>
                      </w:rPr>
                    </m:ctrlPr>
                  </m:dPr>
                  <m:e>
                    <m:sSub>
                      <m:sSubPr>
                        <m:ctrlPr>
                          <w:rPr>
                            <w:rFonts w:ascii="Cambria Math" w:hAnsi="Cambria Math"/>
                            <w:i/>
                            <w:lang w:val="en-ZA"/>
                          </w:rPr>
                        </m:ctrlPr>
                      </m:sSubPr>
                      <m:e>
                        <m:r>
                          <w:rPr>
                            <w:rFonts w:ascii="Cambria Math" w:hAnsi="Cambria Math"/>
                            <w:lang w:val="en-ZA"/>
                          </w:rPr>
                          <m:t>P</m:t>
                        </m:r>
                      </m:e>
                      <m:sub>
                        <m:r>
                          <w:rPr>
                            <w:rFonts w:ascii="Cambria Math" w:hAnsi="Cambria Math"/>
                            <w:lang w:val="en-ZA"/>
                          </w:rPr>
                          <m:t>i</m:t>
                        </m:r>
                      </m:sub>
                    </m:sSub>
                  </m:e>
                </m:d>
              </m:den>
            </m:f>
          </m:e>
        </m:nary>
      </m:oMath>
      <w:r>
        <w:rPr>
          <w:lang w:val="en-ZA"/>
        </w:rPr>
        <w:tab/>
      </w:r>
      <w:r>
        <w:rPr>
          <w:lang w:val="en-ZA"/>
        </w:rPr>
        <w:tab/>
        <w:t>(8)</w:t>
      </w:r>
    </w:p>
    <w:p w14:paraId="47A2E1DA" w14:textId="2A3376D2" w:rsidR="009477DD" w:rsidRDefault="009477DD" w:rsidP="009477DD">
      <w:pPr>
        <w:ind w:firstLine="202"/>
        <w:rPr>
          <w:lang w:val="en-ZA"/>
        </w:rPr>
      </w:pPr>
    </w:p>
    <w:p w14:paraId="67BC81E4" w14:textId="5F81FE2D" w:rsidR="00E7481F" w:rsidRDefault="00E7481F" w:rsidP="00E7481F">
      <w:pPr>
        <w:ind w:firstLine="202"/>
        <w:rPr>
          <w:b/>
          <w:bCs/>
          <w:lang w:val="en-ZA"/>
        </w:rPr>
      </w:pPr>
      <w:r w:rsidRPr="00E7481F">
        <w:rPr>
          <w:b/>
          <w:bCs/>
          <w:lang w:val="en-ZA"/>
        </w:rPr>
        <w:t xml:space="preserve">Advantages of </w:t>
      </w:r>
      <w:r>
        <w:rPr>
          <w:b/>
          <w:bCs/>
          <w:lang w:val="en-ZA"/>
        </w:rPr>
        <w:t>developed mathematical</w:t>
      </w:r>
      <w:r w:rsidRPr="00E7481F">
        <w:rPr>
          <w:b/>
          <w:bCs/>
          <w:lang w:val="en-ZA"/>
        </w:rPr>
        <w:t xml:space="preserve"> </w:t>
      </w:r>
      <w:r>
        <w:rPr>
          <w:b/>
          <w:bCs/>
          <w:lang w:val="en-ZA"/>
        </w:rPr>
        <w:t>m</w:t>
      </w:r>
      <w:r w:rsidRPr="00E7481F">
        <w:rPr>
          <w:b/>
          <w:bCs/>
          <w:lang w:val="en-ZA"/>
        </w:rPr>
        <w:t>odels</w:t>
      </w:r>
    </w:p>
    <w:p w14:paraId="54B70250" w14:textId="77777777" w:rsidR="00E7481F" w:rsidRPr="00E7481F" w:rsidRDefault="00E7481F" w:rsidP="00E7481F">
      <w:pPr>
        <w:ind w:firstLine="202"/>
        <w:rPr>
          <w:b/>
          <w:bCs/>
          <w:lang w:val="en-ZA"/>
        </w:rPr>
      </w:pPr>
    </w:p>
    <w:p w14:paraId="45CFEA35" w14:textId="6F7DBC2F" w:rsidR="00E7481F" w:rsidRPr="00E7481F" w:rsidRDefault="00E7481F" w:rsidP="00E7481F">
      <w:pPr>
        <w:numPr>
          <w:ilvl w:val="0"/>
          <w:numId w:val="7"/>
        </w:numPr>
        <w:rPr>
          <w:lang w:val="en-ZA"/>
        </w:rPr>
      </w:pPr>
      <w:r w:rsidRPr="00E7481F">
        <w:rPr>
          <w:b/>
          <w:bCs/>
          <w:lang w:val="en-ZA"/>
        </w:rPr>
        <w:t>Innovative Parameters</w:t>
      </w:r>
      <w:r w:rsidRPr="00E7481F">
        <w:rPr>
          <w:lang w:val="en-ZA"/>
        </w:rPr>
        <w:t>: Introduce new factors like coating variance</w:t>
      </w:r>
      <w:r>
        <w:rPr>
          <w:lang w:val="en-ZA"/>
        </w:rPr>
        <w:t xml:space="preserve"> </w:t>
      </w:r>
      <m:oMath>
        <m:d>
          <m:dPr>
            <m:ctrlPr>
              <w:rPr>
                <w:rFonts w:ascii="Cambria Math" w:hAnsi="Cambria Math"/>
                <w:i/>
                <w:lang w:val="en-ZA"/>
              </w:rPr>
            </m:ctrlPr>
          </m:dPr>
          <m:e>
            <m:sSub>
              <m:sSubPr>
                <m:ctrlPr>
                  <w:rPr>
                    <w:rFonts w:ascii="Cambria Math" w:hAnsi="Cambria Math"/>
                    <w:i/>
                    <w:lang w:val="en-ZA"/>
                  </w:rPr>
                </m:ctrlPr>
              </m:sSubPr>
              <m:e>
                <m:r>
                  <w:rPr>
                    <w:rFonts w:ascii="Cambria Math" w:hAnsi="Cambria Math"/>
                    <w:lang w:val="en-ZA"/>
                  </w:rPr>
                  <m:t>σ</m:t>
                </m:r>
              </m:e>
              <m:sub>
                <m:r>
                  <w:rPr>
                    <w:rFonts w:ascii="Cambria Math" w:hAnsi="Cambria Math"/>
                    <w:lang w:val="en-ZA"/>
                  </w:rPr>
                  <m:t>v</m:t>
                </m:r>
              </m:sub>
            </m:sSub>
          </m:e>
        </m:d>
      </m:oMath>
      <w:r w:rsidRPr="00E7481F">
        <w:rPr>
          <w:lang w:val="en-ZA"/>
        </w:rPr>
        <w:t>, recyclability efficiency</w:t>
      </w:r>
      <w:r>
        <w:rPr>
          <w:lang w:val="en-ZA"/>
        </w:rPr>
        <w:t xml:space="preserve"> </w:t>
      </w:r>
      <m:oMath>
        <m:d>
          <m:dPr>
            <m:ctrlPr>
              <w:rPr>
                <w:rFonts w:ascii="Cambria Math" w:hAnsi="Cambria Math"/>
                <w:i/>
                <w:lang w:val="en-ZA"/>
              </w:rPr>
            </m:ctrlPr>
          </m:dPr>
          <m:e>
            <m:r>
              <w:rPr>
                <w:rFonts w:ascii="Cambria Math" w:hAnsi="Cambria Math"/>
                <w:lang w:val="en-ZA"/>
              </w:rPr>
              <m:t>RE</m:t>
            </m:r>
          </m:e>
        </m:d>
      </m:oMath>
      <w:r w:rsidRPr="00E7481F">
        <w:rPr>
          <w:lang w:val="en-ZA"/>
        </w:rPr>
        <w:t xml:space="preserve">, and tortuosity </w:t>
      </w:r>
      <m:oMath>
        <m:d>
          <m:dPr>
            <m:ctrlPr>
              <w:rPr>
                <w:rFonts w:ascii="Cambria Math" w:hAnsi="Cambria Math"/>
                <w:i/>
                <w:lang w:val="en-ZA"/>
              </w:rPr>
            </m:ctrlPr>
          </m:dPr>
          <m:e>
            <m:r>
              <w:rPr>
                <w:rFonts w:ascii="Cambria Math" w:hAnsi="Cambria Math"/>
                <w:lang w:val="en-ZA"/>
              </w:rPr>
              <m:t>τ</m:t>
            </m:r>
          </m:e>
        </m:d>
      </m:oMath>
      <w:r>
        <w:rPr>
          <w:lang w:val="en-ZA"/>
        </w:rPr>
        <w:t xml:space="preserve"> </w:t>
      </w:r>
      <w:r w:rsidRPr="00E7481F">
        <w:rPr>
          <w:lang w:val="en-ZA"/>
        </w:rPr>
        <w:t>that are rarely used in similar studies.</w:t>
      </w:r>
      <w:r>
        <w:rPr>
          <w:lang w:val="en-ZA"/>
        </w:rPr>
        <w:t xml:space="preserve"> </w:t>
      </w:r>
    </w:p>
    <w:p w14:paraId="5458E00D" w14:textId="77777777" w:rsidR="00E7481F" w:rsidRPr="00E7481F" w:rsidRDefault="00E7481F" w:rsidP="00E7481F">
      <w:pPr>
        <w:numPr>
          <w:ilvl w:val="0"/>
          <w:numId w:val="7"/>
        </w:numPr>
        <w:rPr>
          <w:lang w:val="en-ZA"/>
        </w:rPr>
      </w:pPr>
      <w:r w:rsidRPr="00E7481F">
        <w:rPr>
          <w:b/>
          <w:bCs/>
          <w:lang w:val="en-ZA"/>
        </w:rPr>
        <w:t>Interdisciplinary Approach</w:t>
      </w:r>
      <w:r w:rsidRPr="00E7481F">
        <w:rPr>
          <w:lang w:val="en-ZA"/>
        </w:rPr>
        <w:t>: Combine insights from materials science, fluid dynamics, and environmental engineering.</w:t>
      </w:r>
    </w:p>
    <w:p w14:paraId="709822AB" w14:textId="77777777" w:rsidR="00E7481F" w:rsidRPr="00E7481F" w:rsidRDefault="00E7481F" w:rsidP="00E7481F">
      <w:pPr>
        <w:numPr>
          <w:ilvl w:val="0"/>
          <w:numId w:val="7"/>
        </w:numPr>
        <w:rPr>
          <w:lang w:val="en-ZA"/>
        </w:rPr>
      </w:pPr>
      <w:r w:rsidRPr="00E7481F">
        <w:rPr>
          <w:b/>
          <w:bCs/>
          <w:lang w:val="en-ZA"/>
        </w:rPr>
        <w:t>Scalability</w:t>
      </w:r>
      <w:r w:rsidRPr="00E7481F">
        <w:rPr>
          <w:lang w:val="en-ZA"/>
        </w:rPr>
        <w:t>: Can be applied to different material types and fabrication methods.</w:t>
      </w:r>
    </w:p>
    <w:p w14:paraId="5BF27760" w14:textId="11F75D9B" w:rsidR="009477DD" w:rsidRDefault="00E7481F" w:rsidP="00755642">
      <w:pPr>
        <w:numPr>
          <w:ilvl w:val="0"/>
          <w:numId w:val="7"/>
        </w:numPr>
        <w:rPr>
          <w:lang w:val="en-ZA"/>
        </w:rPr>
      </w:pPr>
      <w:r w:rsidRPr="00E7481F">
        <w:rPr>
          <w:b/>
          <w:bCs/>
          <w:lang w:val="en-ZA"/>
        </w:rPr>
        <w:t>Focus on Real-World Application</w:t>
      </w:r>
      <w:r w:rsidRPr="00E7481F">
        <w:rPr>
          <w:lang w:val="en-ZA"/>
        </w:rPr>
        <w:t>: Includes sustainability and long-term performance for practical relevance.</w:t>
      </w:r>
    </w:p>
    <w:p w14:paraId="1698BD34" w14:textId="77777777" w:rsidR="006C2617" w:rsidRDefault="006C2617" w:rsidP="006C2617">
      <w:pPr>
        <w:rPr>
          <w:lang w:val="en-ZA"/>
        </w:rPr>
      </w:pPr>
    </w:p>
    <w:p w14:paraId="026B162B" w14:textId="77777777" w:rsidR="006C2617" w:rsidRDefault="006C2617" w:rsidP="006C2617">
      <w:pPr>
        <w:rPr>
          <w:lang w:val="en-ZA"/>
        </w:rPr>
      </w:pPr>
    </w:p>
    <w:p w14:paraId="2A47EB91" w14:textId="77777777" w:rsidR="006C2617" w:rsidRDefault="006C2617" w:rsidP="006C2617">
      <w:pPr>
        <w:rPr>
          <w:lang w:val="en-ZA"/>
        </w:rPr>
      </w:pPr>
    </w:p>
    <w:p w14:paraId="33D93797" w14:textId="77777777" w:rsidR="006C2617" w:rsidRDefault="006C2617" w:rsidP="006C2617">
      <w:pPr>
        <w:rPr>
          <w:lang w:val="en-ZA"/>
        </w:rPr>
      </w:pPr>
    </w:p>
    <w:p w14:paraId="553FF700" w14:textId="77777777" w:rsidR="006C2617" w:rsidRDefault="006C2617" w:rsidP="006C2617">
      <w:pPr>
        <w:rPr>
          <w:lang w:val="en-ZA"/>
        </w:rPr>
      </w:pPr>
    </w:p>
    <w:p w14:paraId="4C5942F8" w14:textId="77777777" w:rsidR="006C2617" w:rsidRDefault="006C2617" w:rsidP="006C2617">
      <w:pPr>
        <w:rPr>
          <w:lang w:val="en-ZA"/>
        </w:rPr>
      </w:pPr>
    </w:p>
    <w:p w14:paraId="0117CEEB" w14:textId="77777777" w:rsidR="006C2617" w:rsidRPr="00755642" w:rsidRDefault="006C2617" w:rsidP="006C2617">
      <w:pPr>
        <w:rPr>
          <w:lang w:val="en-ZA"/>
        </w:rPr>
      </w:pPr>
    </w:p>
    <w:p w14:paraId="0E31F1FD" w14:textId="1BDB8855" w:rsidR="000A0CE6" w:rsidRPr="000A0CE6" w:rsidRDefault="000A0CE6" w:rsidP="000A0CE6">
      <w:pPr>
        <w:ind w:firstLine="202"/>
        <w:rPr>
          <w:lang w:val="en-ZA"/>
        </w:rPr>
      </w:pPr>
    </w:p>
    <w:p w14:paraId="1B164456" w14:textId="77777777" w:rsidR="00A27FDC" w:rsidRPr="00A27FDC" w:rsidRDefault="00A27FDC" w:rsidP="00A27FDC">
      <w:pPr>
        <w:ind w:firstLine="202"/>
        <w:rPr>
          <w:b/>
          <w:bCs/>
        </w:rPr>
      </w:pPr>
    </w:p>
    <w:p w14:paraId="741FB538" w14:textId="77777777" w:rsidR="007C672F" w:rsidRDefault="007C672F" w:rsidP="00BF671B">
      <w:pPr>
        <w:pStyle w:val="References"/>
        <w:rPr>
          <w:b/>
          <w:bCs/>
          <w:sz w:val="20"/>
          <w:szCs w:val="20"/>
        </w:rPr>
        <w:sectPr w:rsidR="007C672F">
          <w:type w:val="continuous"/>
          <w:pgSz w:w="11879" w:h="16817"/>
          <w:pgMar w:top="794" w:right="734" w:bottom="1134" w:left="734" w:header="737" w:footer="737" w:gutter="0"/>
          <w:cols w:num="2" w:space="720" w:equalWidth="0">
            <w:col w:w="4950" w:space="510"/>
            <w:col w:w="4950" w:space="0"/>
          </w:cols>
          <w:titlePg/>
        </w:sectPr>
      </w:pPr>
      <w:bookmarkStart w:id="6" w:name="bookmark=id.1fob9te" w:colFirst="0" w:colLast="0"/>
      <w:bookmarkStart w:id="7" w:name="bookmark=id.3znysh7" w:colFirst="0" w:colLast="0"/>
      <w:bookmarkEnd w:id="6"/>
      <w:bookmarkEnd w:id="7"/>
    </w:p>
    <w:p w14:paraId="387769D7" w14:textId="0D5506C0" w:rsidR="00E85EEA" w:rsidRDefault="007C672F" w:rsidP="00BF671B">
      <w:pPr>
        <w:pStyle w:val="References"/>
        <w:rPr>
          <w:b/>
          <w:bCs/>
          <w:sz w:val="20"/>
          <w:szCs w:val="20"/>
        </w:rPr>
      </w:pPr>
      <w:r>
        <w:rPr>
          <w:b/>
          <w:bCs/>
          <w:sz w:val="20"/>
          <w:szCs w:val="20"/>
        </w:rPr>
        <w:t xml:space="preserve">CRITERIA FOR SELECTING LOW-COST ABSORBENT MATERIALS </w:t>
      </w:r>
      <w:r w:rsidR="00BF671B" w:rsidRPr="00BF671B">
        <w:rPr>
          <w:b/>
          <w:bCs/>
          <w:sz w:val="20"/>
          <w:szCs w:val="20"/>
        </w:rPr>
        <w:t xml:space="preserve"> </w:t>
      </w:r>
    </w:p>
    <w:p w14:paraId="7F780D91" w14:textId="77777777" w:rsidR="007C672F" w:rsidRDefault="007C672F" w:rsidP="006C2617">
      <w:pPr>
        <w:pStyle w:val="References"/>
        <w:numPr>
          <w:ilvl w:val="0"/>
          <w:numId w:val="0"/>
        </w:numPr>
        <w:rPr>
          <w:b/>
          <w:bCs/>
          <w:sz w:val="20"/>
          <w:szCs w:val="20"/>
        </w:rPr>
        <w:sectPr w:rsidR="007C672F" w:rsidSect="007C672F">
          <w:type w:val="continuous"/>
          <w:pgSz w:w="11879" w:h="16817"/>
          <w:pgMar w:top="794" w:right="734" w:bottom="1134" w:left="734" w:header="737" w:footer="737" w:gutter="0"/>
          <w:cols w:space="510"/>
          <w:titlePg/>
        </w:sectPr>
      </w:pPr>
    </w:p>
    <w:p w14:paraId="2112BFDF" w14:textId="77777777" w:rsidR="006C2617" w:rsidRDefault="006C2617" w:rsidP="006C2617">
      <w:pPr>
        <w:pStyle w:val="References"/>
        <w:numPr>
          <w:ilvl w:val="0"/>
          <w:numId w:val="0"/>
        </w:numPr>
        <w:rPr>
          <w:b/>
          <w:bCs/>
          <w:sz w:val="20"/>
          <w:szCs w:val="20"/>
        </w:rPr>
      </w:pPr>
    </w:p>
    <w:p w14:paraId="6C571EDF" w14:textId="77777777" w:rsidR="007C672F" w:rsidRDefault="007C672F" w:rsidP="007C672F">
      <w:pPr>
        <w:pStyle w:val="References"/>
        <w:numPr>
          <w:ilvl w:val="0"/>
          <w:numId w:val="0"/>
        </w:numPr>
        <w:rPr>
          <w:b/>
          <w:bCs/>
          <w:lang w:val="it-IT"/>
        </w:rPr>
        <w:sectPr w:rsidR="007C672F">
          <w:type w:val="continuous"/>
          <w:pgSz w:w="11879" w:h="16817"/>
          <w:pgMar w:top="794" w:right="734" w:bottom="1134" w:left="734" w:header="737" w:footer="737" w:gutter="0"/>
          <w:cols w:num="2" w:space="720" w:equalWidth="0">
            <w:col w:w="4950" w:space="510"/>
            <w:col w:w="4950" w:space="0"/>
          </w:cols>
          <w:titlePg/>
        </w:sectPr>
      </w:pPr>
    </w:p>
    <w:p w14:paraId="52CD13EB" w14:textId="492BDEFB" w:rsidR="007C672F" w:rsidRDefault="007C672F" w:rsidP="007C672F">
      <w:pPr>
        <w:ind w:firstLine="202"/>
        <w:rPr>
          <w:lang w:val="en-ZA"/>
        </w:rPr>
      </w:pPr>
      <w:r w:rsidRPr="007C672F">
        <w:lastRenderedPageBreak/>
        <w:t>T</w:t>
      </w:r>
      <w:r>
        <w:t xml:space="preserve">able 2 </w:t>
      </w:r>
      <w:r w:rsidRPr="007C672F">
        <w:rPr>
          <w:lang w:val="en-ZA"/>
        </w:rPr>
        <w:t>is an integrated framework of selection criteria and models that allows for a comprehensive evaluation of materials. It makes choosing the best low-cost absorbent material for oil-water separation more transparent, systematic, and objective.</w:t>
      </w:r>
    </w:p>
    <w:p w14:paraId="2FE99FC0" w14:textId="77777777" w:rsidR="0053050E" w:rsidRDefault="0053050E" w:rsidP="007C672F">
      <w:pPr>
        <w:ind w:firstLine="202"/>
        <w:rPr>
          <w:lang w:val="en-ZA"/>
        </w:rPr>
      </w:pPr>
    </w:p>
    <w:tbl>
      <w:tblPr>
        <w:tblStyle w:val="TableGrid"/>
        <w:tblW w:w="0" w:type="auto"/>
        <w:tblLook w:val="04A0" w:firstRow="1" w:lastRow="0" w:firstColumn="1" w:lastColumn="0" w:noHBand="0" w:noVBand="1"/>
      </w:tblPr>
      <w:tblGrid>
        <w:gridCol w:w="2133"/>
        <w:gridCol w:w="2317"/>
        <w:gridCol w:w="2248"/>
        <w:gridCol w:w="3713"/>
      </w:tblGrid>
      <w:tr w:rsidR="00BC66A5" w14:paraId="0DD795EE" w14:textId="77777777" w:rsidTr="00BC66A5">
        <w:tc>
          <w:tcPr>
            <w:tcW w:w="2600" w:type="dxa"/>
            <w:tcBorders>
              <w:left w:val="nil"/>
              <w:right w:val="nil"/>
            </w:tcBorders>
          </w:tcPr>
          <w:p w14:paraId="7E91503F" w14:textId="684D45E0" w:rsidR="0053050E" w:rsidRPr="0053050E" w:rsidRDefault="0053050E" w:rsidP="00E84876">
            <w:pPr>
              <w:jc w:val="center"/>
              <w:rPr>
                <w:b/>
                <w:bCs/>
                <w:lang w:val="en-ZA"/>
              </w:rPr>
            </w:pPr>
            <w:r w:rsidRPr="0053050E">
              <w:rPr>
                <w:b/>
                <w:bCs/>
              </w:rPr>
              <w:t>Selection Criteria</w:t>
            </w:r>
          </w:p>
        </w:tc>
        <w:tc>
          <w:tcPr>
            <w:tcW w:w="2600" w:type="dxa"/>
            <w:tcBorders>
              <w:left w:val="nil"/>
              <w:right w:val="nil"/>
            </w:tcBorders>
          </w:tcPr>
          <w:p w14:paraId="27C07075" w14:textId="31935397" w:rsidR="0053050E" w:rsidRPr="0053050E" w:rsidRDefault="0053050E" w:rsidP="00E84876">
            <w:pPr>
              <w:ind w:firstLine="720"/>
              <w:jc w:val="center"/>
              <w:rPr>
                <w:b/>
                <w:bCs/>
                <w:lang w:val="en-ZA"/>
              </w:rPr>
            </w:pPr>
            <w:r w:rsidRPr="0053050E">
              <w:rPr>
                <w:b/>
                <w:bCs/>
              </w:rPr>
              <w:t>Description</w:t>
            </w:r>
          </w:p>
        </w:tc>
        <w:tc>
          <w:tcPr>
            <w:tcW w:w="2600" w:type="dxa"/>
            <w:tcBorders>
              <w:left w:val="nil"/>
              <w:right w:val="nil"/>
            </w:tcBorders>
          </w:tcPr>
          <w:p w14:paraId="1CA6FDD1" w14:textId="6BDBE8A3" w:rsidR="0053050E" w:rsidRPr="0053050E" w:rsidRDefault="0053050E" w:rsidP="00E84876">
            <w:pPr>
              <w:ind w:firstLine="720"/>
              <w:jc w:val="center"/>
              <w:rPr>
                <w:b/>
                <w:bCs/>
                <w:lang w:val="en-ZA"/>
              </w:rPr>
            </w:pPr>
            <w:r w:rsidRPr="0053050E">
              <w:rPr>
                <w:b/>
                <w:bCs/>
              </w:rPr>
              <w:t>Rationale</w:t>
            </w:r>
          </w:p>
        </w:tc>
        <w:tc>
          <w:tcPr>
            <w:tcW w:w="2601" w:type="dxa"/>
            <w:tcBorders>
              <w:left w:val="nil"/>
              <w:right w:val="nil"/>
            </w:tcBorders>
          </w:tcPr>
          <w:p w14:paraId="4D63EF13" w14:textId="75B4C8CD" w:rsidR="0053050E" w:rsidRPr="0053050E" w:rsidRDefault="0053050E" w:rsidP="00E84876">
            <w:pPr>
              <w:ind w:firstLine="720"/>
              <w:jc w:val="center"/>
              <w:rPr>
                <w:b/>
                <w:bCs/>
                <w:lang w:val="en-ZA"/>
              </w:rPr>
            </w:pPr>
            <w:r w:rsidRPr="0053050E">
              <w:rPr>
                <w:b/>
                <w:bCs/>
              </w:rPr>
              <w:t>Mathematical Model(s)</w:t>
            </w:r>
          </w:p>
        </w:tc>
      </w:tr>
      <w:tr w:rsidR="00BC66A5" w14:paraId="05298853" w14:textId="77777777" w:rsidTr="00BC66A5">
        <w:tc>
          <w:tcPr>
            <w:tcW w:w="2600" w:type="dxa"/>
            <w:tcBorders>
              <w:left w:val="nil"/>
              <w:right w:val="nil"/>
            </w:tcBorders>
          </w:tcPr>
          <w:p w14:paraId="05CE0031" w14:textId="74946FA1"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Material Availability and Accessibility</w:t>
            </w:r>
          </w:p>
        </w:tc>
        <w:tc>
          <w:tcPr>
            <w:tcW w:w="2600" w:type="dxa"/>
            <w:tcBorders>
              <w:left w:val="nil"/>
              <w:right w:val="nil"/>
            </w:tcBorders>
          </w:tcPr>
          <w:p w14:paraId="4AEA0402" w14:textId="174234D8"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The material should be abundant and easy to source in large quantities.</w:t>
            </w:r>
          </w:p>
        </w:tc>
        <w:tc>
          <w:tcPr>
            <w:tcW w:w="2600" w:type="dxa"/>
            <w:tcBorders>
              <w:left w:val="nil"/>
              <w:right w:val="nil"/>
            </w:tcBorders>
          </w:tcPr>
          <w:p w14:paraId="5E99D676" w14:textId="00E90514"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Ensures scalability and meets the demand for industrial applications while minimizing supply chain disruptions and cost.</w:t>
            </w:r>
          </w:p>
          <w:p w14:paraId="0EA8A103" w14:textId="77777777" w:rsidR="0053050E" w:rsidRPr="00BC66A5" w:rsidRDefault="0053050E" w:rsidP="00E84876">
            <w:pPr>
              <w:jc w:val="center"/>
              <w:rPr>
                <w:rFonts w:ascii="Times New Roman" w:hAnsi="Times New Roman" w:cs="Times New Roman"/>
                <w:sz w:val="18"/>
                <w:szCs w:val="18"/>
                <w:lang w:val="en-ZA"/>
              </w:rPr>
            </w:pPr>
          </w:p>
        </w:tc>
        <w:tc>
          <w:tcPr>
            <w:tcW w:w="2601" w:type="dxa"/>
            <w:tcBorders>
              <w:left w:val="nil"/>
              <w:right w:val="nil"/>
            </w:tcBorders>
          </w:tcPr>
          <w:p w14:paraId="7635B339" w14:textId="235419AF" w:rsidR="0053050E" w:rsidRPr="00BC66A5" w:rsidRDefault="00546106" w:rsidP="00E84876">
            <w:pPr>
              <w:jc w:val="center"/>
              <w:rPr>
                <w:rFonts w:ascii="Times New Roman" w:hAnsi="Times New Roman" w:cs="Times New Roman"/>
                <w:sz w:val="18"/>
                <w:szCs w:val="18"/>
                <w:lang w:val="en-ZA"/>
              </w:rPr>
            </w:pPr>
            <m:oMath>
              <m:r>
                <w:rPr>
                  <w:rFonts w:ascii="Cambria Math" w:hAnsi="Cambria Math" w:cs="Times New Roman"/>
                  <w:sz w:val="18"/>
                  <w:szCs w:val="18"/>
                  <w:lang w:val="en-ZA"/>
                </w:rPr>
                <m:t>A=</m:t>
              </m:r>
              <m:f>
                <m:fPr>
                  <m:ctrlPr>
                    <w:rPr>
                      <w:rFonts w:ascii="Cambria Math" w:hAnsi="Cambria Math" w:cs="Times New Roman"/>
                      <w:i/>
                      <w:sz w:val="18"/>
                      <w:szCs w:val="18"/>
                      <w:lang w:val="en-ZA"/>
                    </w:rPr>
                  </m:ctrlPr>
                </m:fPr>
                <m:num>
                  <m:sSub>
                    <m:sSubPr>
                      <m:ctrlPr>
                        <w:rPr>
                          <w:rFonts w:ascii="Cambria Math" w:hAnsi="Cambria Math" w:cs="Times New Roman"/>
                          <w:i/>
                          <w:sz w:val="18"/>
                          <w:szCs w:val="18"/>
                          <w:lang w:val="en-ZA"/>
                        </w:rPr>
                      </m:ctrlPr>
                    </m:sSubPr>
                    <m:e>
                      <m:r>
                        <w:rPr>
                          <w:rFonts w:ascii="Cambria Math" w:hAnsi="Cambria Math" w:cs="Times New Roman"/>
                          <w:sz w:val="18"/>
                          <w:szCs w:val="18"/>
                          <w:lang w:val="en-ZA"/>
                        </w:rPr>
                        <m:t>M</m:t>
                      </m:r>
                    </m:e>
                    <m:sub>
                      <m:r>
                        <w:rPr>
                          <w:rFonts w:ascii="Cambria Math" w:hAnsi="Cambria Math" w:cs="Times New Roman"/>
                          <w:sz w:val="18"/>
                          <w:szCs w:val="18"/>
                          <w:lang w:val="en-ZA"/>
                        </w:rPr>
                        <m:t>local</m:t>
                      </m:r>
                    </m:sub>
                  </m:sSub>
                </m:num>
                <m:den>
                  <m:sSub>
                    <m:sSubPr>
                      <m:ctrlPr>
                        <w:rPr>
                          <w:rFonts w:ascii="Cambria Math" w:hAnsi="Cambria Math" w:cs="Times New Roman"/>
                          <w:i/>
                          <w:sz w:val="18"/>
                          <w:szCs w:val="18"/>
                          <w:lang w:val="en-ZA"/>
                        </w:rPr>
                      </m:ctrlPr>
                    </m:sSubPr>
                    <m:e>
                      <m:r>
                        <w:rPr>
                          <w:rFonts w:ascii="Cambria Math" w:hAnsi="Cambria Math" w:cs="Times New Roman"/>
                          <w:sz w:val="18"/>
                          <w:szCs w:val="18"/>
                          <w:lang w:val="en-ZA"/>
                        </w:rPr>
                        <m:t>M</m:t>
                      </m:r>
                    </m:e>
                    <m:sub>
                      <m:r>
                        <w:rPr>
                          <w:rFonts w:ascii="Cambria Math" w:hAnsi="Cambria Math" w:cs="Times New Roman"/>
                          <w:sz w:val="18"/>
                          <w:szCs w:val="18"/>
                          <w:lang w:val="en-ZA"/>
                        </w:rPr>
                        <m:t>global</m:t>
                      </m:r>
                    </m:sub>
                  </m:sSub>
                </m:den>
              </m:f>
            </m:oMath>
            <w:r w:rsidRPr="00BC66A5">
              <w:rPr>
                <w:rFonts w:ascii="Times New Roman" w:hAnsi="Times New Roman" w:cs="Times New Roman"/>
                <w:sz w:val="18"/>
                <w:szCs w:val="18"/>
                <w:lang w:val="en-ZA"/>
              </w:rPr>
              <w:t xml:space="preserve">, where </w:t>
            </w:r>
            <m:oMath>
              <m:sSub>
                <m:sSubPr>
                  <m:ctrlPr>
                    <w:rPr>
                      <w:rFonts w:ascii="Cambria Math" w:hAnsi="Cambria Math" w:cs="Times New Roman"/>
                      <w:i/>
                      <w:sz w:val="18"/>
                      <w:szCs w:val="18"/>
                      <w:lang w:val="en-ZA"/>
                    </w:rPr>
                  </m:ctrlPr>
                </m:sSubPr>
                <m:e>
                  <m:r>
                    <w:rPr>
                      <w:rFonts w:ascii="Cambria Math" w:hAnsi="Cambria Math" w:cs="Times New Roman"/>
                      <w:sz w:val="18"/>
                      <w:szCs w:val="18"/>
                      <w:lang w:val="en-ZA"/>
                    </w:rPr>
                    <m:t>M</m:t>
                  </m:r>
                </m:e>
                <m:sub>
                  <m:r>
                    <w:rPr>
                      <w:rFonts w:ascii="Cambria Math" w:hAnsi="Cambria Math" w:cs="Times New Roman"/>
                      <w:sz w:val="18"/>
                      <w:szCs w:val="18"/>
                      <w:lang w:val="en-ZA"/>
                    </w:rPr>
                    <m:t>local</m:t>
                  </m:r>
                </m:sub>
              </m:sSub>
              <m:r>
                <w:rPr>
                  <w:rFonts w:ascii="Cambria Math" w:hAnsi="Cambria Math" w:cs="Times New Roman"/>
                  <w:sz w:val="18"/>
                  <w:szCs w:val="18"/>
                  <w:lang w:val="en-ZA"/>
                </w:rPr>
                <m:t>=local availability</m:t>
              </m:r>
            </m:oMath>
            <w:r w:rsidRPr="00BC66A5">
              <w:rPr>
                <w:rFonts w:ascii="Times New Roman" w:hAnsi="Times New Roman" w:cs="Times New Roman"/>
                <w:sz w:val="18"/>
                <w:szCs w:val="18"/>
                <w:lang w:val="en-ZA"/>
              </w:rPr>
              <w:t xml:space="preserve">, </w:t>
            </w:r>
            <m:oMath>
              <m:sSub>
                <m:sSubPr>
                  <m:ctrlPr>
                    <w:rPr>
                      <w:rFonts w:ascii="Cambria Math" w:hAnsi="Cambria Math" w:cs="Times New Roman"/>
                      <w:i/>
                      <w:sz w:val="18"/>
                      <w:szCs w:val="18"/>
                      <w:lang w:val="en-ZA"/>
                    </w:rPr>
                  </m:ctrlPr>
                </m:sSubPr>
                <m:e>
                  <m:r>
                    <w:rPr>
                      <w:rFonts w:ascii="Cambria Math" w:hAnsi="Cambria Math" w:cs="Times New Roman"/>
                      <w:sz w:val="18"/>
                      <w:szCs w:val="18"/>
                      <w:lang w:val="en-ZA"/>
                    </w:rPr>
                    <m:t>M</m:t>
                  </m:r>
                </m:e>
                <m:sub>
                  <m:r>
                    <w:rPr>
                      <w:rFonts w:ascii="Cambria Math" w:hAnsi="Cambria Math" w:cs="Times New Roman"/>
                      <w:sz w:val="18"/>
                      <w:szCs w:val="18"/>
                      <w:lang w:val="en-ZA"/>
                    </w:rPr>
                    <m:t>global</m:t>
                  </m:r>
                </m:sub>
              </m:sSub>
              <m:r>
                <w:rPr>
                  <w:rFonts w:ascii="Cambria Math" w:hAnsi="Cambria Math" w:cs="Times New Roman"/>
                  <w:sz w:val="18"/>
                  <w:szCs w:val="18"/>
                  <w:lang w:val="en-ZA"/>
                </w:rPr>
                <m:t>=availability</m:t>
              </m:r>
            </m:oMath>
            <w:r w:rsidRPr="00BC66A5">
              <w:rPr>
                <w:rFonts w:ascii="Times New Roman" w:hAnsi="Times New Roman" w:cs="Times New Roman"/>
                <w:sz w:val="18"/>
                <w:szCs w:val="18"/>
                <w:lang w:val="en-ZA"/>
              </w:rPr>
              <w:t>.</w:t>
            </w:r>
          </w:p>
        </w:tc>
      </w:tr>
      <w:tr w:rsidR="00BC66A5" w14:paraId="21469465" w14:textId="77777777" w:rsidTr="00BC66A5">
        <w:tc>
          <w:tcPr>
            <w:tcW w:w="2600" w:type="dxa"/>
            <w:tcBorders>
              <w:left w:val="nil"/>
              <w:right w:val="nil"/>
            </w:tcBorders>
          </w:tcPr>
          <w:p w14:paraId="54DC890E" w14:textId="3306DE0F" w:rsidR="0053050E" w:rsidRPr="00BC66A5" w:rsidRDefault="0053050E" w:rsidP="00E84876">
            <w:pPr>
              <w:ind w:firstLine="720"/>
              <w:jc w:val="center"/>
              <w:rPr>
                <w:rFonts w:ascii="Times New Roman" w:hAnsi="Times New Roman" w:cs="Times New Roman"/>
                <w:sz w:val="18"/>
                <w:szCs w:val="18"/>
                <w:lang w:val="en-ZA"/>
              </w:rPr>
            </w:pPr>
            <w:r w:rsidRPr="00BC66A5">
              <w:rPr>
                <w:rFonts w:ascii="Times New Roman" w:hAnsi="Times New Roman" w:cs="Times New Roman"/>
                <w:sz w:val="18"/>
                <w:szCs w:val="18"/>
              </w:rPr>
              <w:t>Cost-Effectiveness</w:t>
            </w:r>
          </w:p>
        </w:tc>
        <w:tc>
          <w:tcPr>
            <w:tcW w:w="2600" w:type="dxa"/>
            <w:tcBorders>
              <w:left w:val="nil"/>
              <w:right w:val="nil"/>
            </w:tcBorders>
          </w:tcPr>
          <w:p w14:paraId="2B82C723" w14:textId="6B9E8CC2"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The material should be affordable in both procurement and processing costs.</w:t>
            </w:r>
          </w:p>
        </w:tc>
        <w:tc>
          <w:tcPr>
            <w:tcW w:w="2600" w:type="dxa"/>
            <w:tcBorders>
              <w:left w:val="nil"/>
              <w:right w:val="nil"/>
            </w:tcBorders>
          </w:tcPr>
          <w:p w14:paraId="531E5684" w14:textId="1ADBDA7C"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Reduces overall expenses, making the material suitable for large-scale use in separation devices.</w:t>
            </w:r>
          </w:p>
        </w:tc>
        <w:tc>
          <w:tcPr>
            <w:tcW w:w="2601" w:type="dxa"/>
            <w:tcBorders>
              <w:left w:val="nil"/>
              <w:right w:val="nil"/>
            </w:tcBorders>
          </w:tcPr>
          <w:p w14:paraId="4DE9E6C3" w14:textId="09D19FC7" w:rsidR="0053050E" w:rsidRPr="00BC66A5" w:rsidRDefault="00546106" w:rsidP="00E84876">
            <w:pPr>
              <w:jc w:val="center"/>
              <w:rPr>
                <w:rFonts w:ascii="Times New Roman" w:hAnsi="Times New Roman" w:cs="Times New Roman"/>
                <w:sz w:val="18"/>
                <w:szCs w:val="18"/>
                <w:lang w:val="en-ZA"/>
              </w:rPr>
            </w:pPr>
            <m:oMath>
              <m:r>
                <w:rPr>
                  <w:rFonts w:ascii="Cambria Math" w:hAnsi="Cambria Math" w:cs="Times New Roman"/>
                  <w:sz w:val="18"/>
                  <w:szCs w:val="18"/>
                  <w:lang w:val="en-ZA"/>
                </w:rPr>
                <m:t>C=</m:t>
              </m:r>
              <m:f>
                <m:fPr>
                  <m:ctrlPr>
                    <w:rPr>
                      <w:rFonts w:ascii="Cambria Math" w:hAnsi="Cambria Math" w:cs="Times New Roman"/>
                      <w:i/>
                      <w:sz w:val="18"/>
                      <w:szCs w:val="18"/>
                      <w:lang w:val="en-ZA"/>
                    </w:rPr>
                  </m:ctrlPr>
                </m:fPr>
                <m:num>
                  <m:sSub>
                    <m:sSubPr>
                      <m:ctrlPr>
                        <w:rPr>
                          <w:rFonts w:ascii="Cambria Math" w:hAnsi="Cambria Math" w:cs="Times New Roman"/>
                          <w:i/>
                          <w:sz w:val="18"/>
                          <w:szCs w:val="18"/>
                          <w:lang w:val="en-ZA"/>
                        </w:rPr>
                      </m:ctrlPr>
                    </m:sSubPr>
                    <m:e>
                      <m:r>
                        <w:rPr>
                          <w:rFonts w:ascii="Cambria Math" w:hAnsi="Cambria Math" w:cs="Times New Roman"/>
                          <w:sz w:val="18"/>
                          <w:szCs w:val="18"/>
                          <w:lang w:val="en-ZA"/>
                        </w:rPr>
                        <m:t>C</m:t>
                      </m:r>
                    </m:e>
                    <m:sub>
                      <m:r>
                        <w:rPr>
                          <w:rFonts w:ascii="Cambria Math" w:hAnsi="Cambria Math" w:cs="Times New Roman"/>
                          <w:sz w:val="18"/>
                          <w:szCs w:val="18"/>
                          <w:lang w:val="en-ZA"/>
                        </w:rPr>
                        <m:t>procure</m:t>
                      </m:r>
                    </m:sub>
                  </m:sSub>
                  <m:r>
                    <w:rPr>
                      <w:rFonts w:ascii="Cambria Math" w:hAnsi="Cambria Math" w:cs="Times New Roman"/>
                      <w:sz w:val="18"/>
                      <w:szCs w:val="18"/>
                      <w:lang w:val="en-ZA"/>
                    </w:rPr>
                    <m:t>+</m:t>
                  </m:r>
                  <m:sSub>
                    <m:sSubPr>
                      <m:ctrlPr>
                        <w:rPr>
                          <w:rFonts w:ascii="Cambria Math" w:hAnsi="Cambria Math" w:cs="Times New Roman"/>
                          <w:i/>
                          <w:sz w:val="18"/>
                          <w:szCs w:val="18"/>
                          <w:lang w:val="en-ZA"/>
                        </w:rPr>
                      </m:ctrlPr>
                    </m:sSubPr>
                    <m:e>
                      <m:r>
                        <w:rPr>
                          <w:rFonts w:ascii="Cambria Math" w:hAnsi="Cambria Math" w:cs="Times New Roman"/>
                          <w:sz w:val="18"/>
                          <w:szCs w:val="18"/>
                          <w:lang w:val="en-ZA"/>
                        </w:rPr>
                        <m:t>C</m:t>
                      </m:r>
                    </m:e>
                    <m:sub>
                      <m:r>
                        <w:rPr>
                          <w:rFonts w:ascii="Cambria Math" w:hAnsi="Cambria Math" w:cs="Times New Roman"/>
                          <w:sz w:val="18"/>
                          <w:szCs w:val="18"/>
                          <w:lang w:val="en-ZA"/>
                        </w:rPr>
                        <m:t>process</m:t>
                      </m:r>
                    </m:sub>
                  </m:sSub>
                </m:num>
                <m:den>
                  <m:sSub>
                    <m:sSubPr>
                      <m:ctrlPr>
                        <w:rPr>
                          <w:rFonts w:ascii="Cambria Math" w:hAnsi="Cambria Math" w:cs="Times New Roman"/>
                          <w:i/>
                          <w:sz w:val="18"/>
                          <w:szCs w:val="18"/>
                          <w:lang w:val="en-ZA"/>
                        </w:rPr>
                      </m:ctrlPr>
                    </m:sSubPr>
                    <m:e>
                      <m:r>
                        <w:rPr>
                          <w:rFonts w:ascii="Cambria Math" w:hAnsi="Cambria Math" w:cs="Times New Roman"/>
                          <w:sz w:val="18"/>
                          <w:szCs w:val="18"/>
                          <w:lang w:val="en-ZA"/>
                        </w:rPr>
                        <m:t>C</m:t>
                      </m:r>
                    </m:e>
                    <m:sub>
                      <m:r>
                        <w:rPr>
                          <w:rFonts w:ascii="Cambria Math" w:hAnsi="Cambria Math" w:cs="Times New Roman"/>
                          <w:sz w:val="18"/>
                          <w:szCs w:val="18"/>
                          <w:lang w:val="en-ZA"/>
                        </w:rPr>
                        <m:t>total</m:t>
                      </m:r>
                    </m:sub>
                  </m:sSub>
                </m:den>
              </m:f>
            </m:oMath>
            <w:r w:rsidRPr="00BC66A5">
              <w:rPr>
                <w:rFonts w:ascii="Times New Roman" w:hAnsi="Times New Roman" w:cs="Times New Roman"/>
                <w:sz w:val="18"/>
                <w:szCs w:val="18"/>
                <w:lang w:val="en-ZA"/>
              </w:rPr>
              <w:t xml:space="preserve">, where </w:t>
            </w:r>
            <m:oMath>
              <m:sSub>
                <m:sSubPr>
                  <m:ctrlPr>
                    <w:rPr>
                      <w:rFonts w:ascii="Cambria Math" w:hAnsi="Cambria Math" w:cs="Times New Roman"/>
                      <w:i/>
                      <w:sz w:val="18"/>
                      <w:szCs w:val="18"/>
                      <w:lang w:val="en-ZA"/>
                    </w:rPr>
                  </m:ctrlPr>
                </m:sSubPr>
                <m:e>
                  <m:r>
                    <w:rPr>
                      <w:rFonts w:ascii="Cambria Math" w:hAnsi="Cambria Math" w:cs="Times New Roman"/>
                      <w:sz w:val="18"/>
                      <w:szCs w:val="18"/>
                      <w:lang w:val="en-ZA"/>
                    </w:rPr>
                    <m:t>C</m:t>
                  </m:r>
                </m:e>
                <m:sub>
                  <m:r>
                    <w:rPr>
                      <w:rFonts w:ascii="Cambria Math" w:hAnsi="Cambria Math" w:cs="Times New Roman"/>
                      <w:sz w:val="18"/>
                      <w:szCs w:val="18"/>
                      <w:lang w:val="en-ZA"/>
                    </w:rPr>
                    <m:t>procure</m:t>
                  </m:r>
                </m:sub>
              </m:sSub>
              <m:r>
                <w:rPr>
                  <w:rFonts w:ascii="Cambria Math" w:hAnsi="Cambria Math" w:cs="Times New Roman"/>
                  <w:sz w:val="18"/>
                  <w:szCs w:val="18"/>
                  <w:lang w:val="en-ZA"/>
                </w:rPr>
                <m:t>=procurement cost</m:t>
              </m:r>
            </m:oMath>
            <w:r w:rsidRPr="00BC66A5">
              <w:rPr>
                <w:rFonts w:ascii="Times New Roman" w:hAnsi="Times New Roman" w:cs="Times New Roman"/>
                <w:sz w:val="18"/>
                <w:szCs w:val="18"/>
                <w:lang w:val="en-ZA"/>
              </w:rPr>
              <w:t xml:space="preserve">, </w:t>
            </w:r>
            <m:oMath>
              <m:sSub>
                <m:sSubPr>
                  <m:ctrlPr>
                    <w:rPr>
                      <w:rFonts w:ascii="Cambria Math" w:hAnsi="Cambria Math" w:cs="Times New Roman"/>
                      <w:i/>
                      <w:sz w:val="18"/>
                      <w:szCs w:val="18"/>
                      <w:lang w:val="en-ZA"/>
                    </w:rPr>
                  </m:ctrlPr>
                </m:sSubPr>
                <m:e>
                  <m:r>
                    <w:rPr>
                      <w:rFonts w:ascii="Cambria Math" w:hAnsi="Cambria Math" w:cs="Times New Roman"/>
                      <w:sz w:val="18"/>
                      <w:szCs w:val="18"/>
                      <w:lang w:val="en-ZA"/>
                    </w:rPr>
                    <m:t>C</m:t>
                  </m:r>
                </m:e>
                <m:sub>
                  <m:r>
                    <w:rPr>
                      <w:rFonts w:ascii="Cambria Math" w:hAnsi="Cambria Math" w:cs="Times New Roman"/>
                      <w:sz w:val="18"/>
                      <w:szCs w:val="18"/>
                      <w:lang w:val="en-ZA"/>
                    </w:rPr>
                    <m:t>process</m:t>
                  </m:r>
                </m:sub>
              </m:sSub>
              <m:r>
                <w:rPr>
                  <w:rFonts w:ascii="Cambria Math" w:hAnsi="Cambria Math" w:cs="Times New Roman"/>
                  <w:sz w:val="18"/>
                  <w:szCs w:val="18"/>
                  <w:lang w:val="en-ZA"/>
                </w:rPr>
                <m:t>=processing cost</m:t>
              </m:r>
            </m:oMath>
          </w:p>
        </w:tc>
      </w:tr>
      <w:tr w:rsidR="00BC66A5" w14:paraId="0C2D1BBF" w14:textId="77777777" w:rsidTr="00BC66A5">
        <w:tc>
          <w:tcPr>
            <w:tcW w:w="2600" w:type="dxa"/>
            <w:tcBorders>
              <w:left w:val="nil"/>
              <w:right w:val="nil"/>
            </w:tcBorders>
          </w:tcPr>
          <w:p w14:paraId="0C7FA170" w14:textId="11D51B78"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Oil Absorption Capacity</w:t>
            </w:r>
          </w:p>
        </w:tc>
        <w:tc>
          <w:tcPr>
            <w:tcW w:w="2600" w:type="dxa"/>
            <w:tcBorders>
              <w:left w:val="nil"/>
              <w:right w:val="nil"/>
            </w:tcBorders>
          </w:tcPr>
          <w:p w14:paraId="1760FFE9" w14:textId="67041294"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The material must have a high oil absorption rate (OAR) to effectively separate oil from water.</w:t>
            </w:r>
          </w:p>
        </w:tc>
        <w:tc>
          <w:tcPr>
            <w:tcW w:w="2600" w:type="dxa"/>
            <w:tcBorders>
              <w:left w:val="nil"/>
              <w:right w:val="nil"/>
            </w:tcBorders>
          </w:tcPr>
          <w:p w14:paraId="7F464649" w14:textId="08C42A1C" w:rsidR="0053050E" w:rsidRPr="00BC66A5" w:rsidRDefault="00E84876" w:rsidP="00E84876">
            <w:pPr>
              <w:jc w:val="center"/>
              <w:rPr>
                <w:rFonts w:ascii="Times New Roman" w:hAnsi="Times New Roman" w:cs="Times New Roman"/>
                <w:sz w:val="18"/>
                <w:szCs w:val="18"/>
                <w:lang w:val="en-ZA"/>
              </w:rPr>
            </w:pPr>
            <w:r w:rsidRPr="00E84876">
              <w:rPr>
                <w:rFonts w:ascii="Times New Roman" w:hAnsi="Times New Roman" w:cs="Times New Roman"/>
                <w:sz w:val="18"/>
                <w:szCs w:val="18"/>
              </w:rPr>
              <w:t>Higher OAR results in more effective oil-water separation and higher efficiency in cleaning contaminated water.</w:t>
            </w:r>
          </w:p>
        </w:tc>
        <w:tc>
          <w:tcPr>
            <w:tcW w:w="2601" w:type="dxa"/>
            <w:tcBorders>
              <w:left w:val="nil"/>
              <w:right w:val="nil"/>
            </w:tcBorders>
          </w:tcPr>
          <w:p w14:paraId="0077427E" w14:textId="77777777" w:rsidR="0053050E" w:rsidRPr="00BC66A5" w:rsidRDefault="00546106" w:rsidP="00E84876">
            <w:pPr>
              <w:jc w:val="center"/>
              <w:rPr>
                <w:rFonts w:ascii="Times New Roman" w:hAnsi="Times New Roman" w:cs="Times New Roman"/>
                <w:sz w:val="18"/>
                <w:szCs w:val="18"/>
                <w:lang w:val="en-ZA"/>
              </w:rPr>
            </w:pPr>
            <m:oMath>
              <m:r>
                <w:rPr>
                  <w:rFonts w:ascii="Cambria Math" w:hAnsi="Cambria Math" w:cs="Times New Roman"/>
                  <w:sz w:val="18"/>
                  <w:szCs w:val="18"/>
                  <w:lang w:val="en-ZA"/>
                </w:rPr>
                <m:t>OAR=</m:t>
              </m:r>
              <m:f>
                <m:fPr>
                  <m:ctrlPr>
                    <w:rPr>
                      <w:rFonts w:ascii="Cambria Math" w:hAnsi="Cambria Math" w:cs="Times New Roman"/>
                      <w:i/>
                      <w:sz w:val="18"/>
                      <w:szCs w:val="18"/>
                      <w:lang w:val="en-ZA"/>
                    </w:rPr>
                  </m:ctrlPr>
                </m:fPr>
                <m:num>
                  <m:sSub>
                    <m:sSubPr>
                      <m:ctrlPr>
                        <w:rPr>
                          <w:rFonts w:ascii="Cambria Math" w:hAnsi="Cambria Math" w:cs="Times New Roman"/>
                          <w:i/>
                          <w:sz w:val="18"/>
                          <w:szCs w:val="18"/>
                          <w:lang w:val="en-ZA"/>
                        </w:rPr>
                      </m:ctrlPr>
                    </m:sSubPr>
                    <m:e>
                      <m:r>
                        <w:rPr>
                          <w:rFonts w:ascii="Cambria Math" w:hAnsi="Cambria Math" w:cs="Times New Roman"/>
                          <w:sz w:val="18"/>
                          <w:szCs w:val="18"/>
                          <w:lang w:val="en-ZA"/>
                        </w:rPr>
                        <m:t>M</m:t>
                      </m:r>
                    </m:e>
                    <m:sub>
                      <m:r>
                        <w:rPr>
                          <w:rFonts w:ascii="Cambria Math" w:hAnsi="Cambria Math" w:cs="Times New Roman"/>
                          <w:sz w:val="18"/>
                          <w:szCs w:val="18"/>
                          <w:lang w:val="en-ZA"/>
                        </w:rPr>
                        <m:t>oil adsorbed</m:t>
                      </m:r>
                    </m:sub>
                  </m:sSub>
                </m:num>
                <m:den>
                  <m:sSub>
                    <m:sSubPr>
                      <m:ctrlPr>
                        <w:rPr>
                          <w:rFonts w:ascii="Cambria Math" w:hAnsi="Cambria Math" w:cs="Times New Roman"/>
                          <w:i/>
                          <w:sz w:val="18"/>
                          <w:szCs w:val="18"/>
                          <w:lang w:val="en-ZA"/>
                        </w:rPr>
                      </m:ctrlPr>
                    </m:sSubPr>
                    <m:e>
                      <m:r>
                        <w:rPr>
                          <w:rFonts w:ascii="Cambria Math" w:hAnsi="Cambria Math" w:cs="Times New Roman"/>
                          <w:sz w:val="18"/>
                          <w:szCs w:val="18"/>
                          <w:lang w:val="en-ZA"/>
                        </w:rPr>
                        <m:t>M</m:t>
                      </m:r>
                    </m:e>
                    <m:sub>
                      <m:r>
                        <w:rPr>
                          <w:rFonts w:ascii="Cambria Math" w:hAnsi="Cambria Math" w:cs="Times New Roman"/>
                          <w:sz w:val="18"/>
                          <w:szCs w:val="18"/>
                          <w:lang w:val="en-ZA"/>
                        </w:rPr>
                        <m:t>material</m:t>
                      </m:r>
                    </m:sub>
                  </m:sSub>
                </m:den>
              </m:f>
            </m:oMath>
            <w:r w:rsidRPr="00BC66A5">
              <w:rPr>
                <w:rFonts w:ascii="Times New Roman" w:hAnsi="Times New Roman" w:cs="Times New Roman"/>
                <w:sz w:val="18"/>
                <w:szCs w:val="18"/>
                <w:lang w:val="en-ZA"/>
              </w:rPr>
              <w:t xml:space="preserve">, where </w:t>
            </w:r>
            <m:oMath>
              <m:sSub>
                <m:sSubPr>
                  <m:ctrlPr>
                    <w:rPr>
                      <w:rFonts w:ascii="Cambria Math" w:hAnsi="Cambria Math" w:cs="Times New Roman"/>
                      <w:i/>
                      <w:sz w:val="18"/>
                      <w:szCs w:val="18"/>
                      <w:lang w:val="en-ZA"/>
                    </w:rPr>
                  </m:ctrlPr>
                </m:sSubPr>
                <m:e>
                  <m:r>
                    <w:rPr>
                      <w:rFonts w:ascii="Cambria Math" w:hAnsi="Cambria Math" w:cs="Times New Roman"/>
                      <w:sz w:val="18"/>
                      <w:szCs w:val="18"/>
                      <w:lang w:val="en-ZA"/>
                    </w:rPr>
                    <m:t>M</m:t>
                  </m:r>
                </m:e>
                <m:sub>
                  <m:r>
                    <w:rPr>
                      <w:rFonts w:ascii="Cambria Math" w:hAnsi="Cambria Math" w:cs="Times New Roman"/>
                      <w:sz w:val="18"/>
                      <w:szCs w:val="18"/>
                      <w:lang w:val="en-ZA"/>
                    </w:rPr>
                    <m:t>oil adsorbed</m:t>
                  </m:r>
                </m:sub>
              </m:sSub>
              <m:r>
                <w:rPr>
                  <w:rFonts w:ascii="Cambria Math" w:hAnsi="Cambria Math" w:cs="Times New Roman"/>
                  <w:sz w:val="18"/>
                  <w:szCs w:val="18"/>
                  <w:lang w:val="en-ZA"/>
                </w:rPr>
                <m:t>=mass of oil</m:t>
              </m:r>
            </m:oMath>
          </w:p>
          <w:p w14:paraId="46036B03" w14:textId="43235B58" w:rsidR="00546106" w:rsidRPr="00BC66A5" w:rsidRDefault="00000000" w:rsidP="00E84876">
            <w:pPr>
              <w:jc w:val="center"/>
              <w:rPr>
                <w:rFonts w:ascii="Times New Roman" w:hAnsi="Times New Roman" w:cs="Times New Roman"/>
                <w:sz w:val="18"/>
                <w:szCs w:val="18"/>
                <w:lang w:val="en-ZA"/>
              </w:rPr>
            </w:pPr>
            <m:oMathPara>
              <m:oMath>
                <m:sSub>
                  <m:sSubPr>
                    <m:ctrlPr>
                      <w:rPr>
                        <w:rFonts w:ascii="Cambria Math" w:hAnsi="Cambria Math" w:cs="Times New Roman"/>
                        <w:i/>
                        <w:sz w:val="18"/>
                        <w:szCs w:val="18"/>
                        <w:lang w:val="en-ZA"/>
                      </w:rPr>
                    </m:ctrlPr>
                  </m:sSubPr>
                  <m:e>
                    <m:r>
                      <w:rPr>
                        <w:rFonts w:ascii="Cambria Math" w:hAnsi="Cambria Math" w:cs="Times New Roman"/>
                        <w:sz w:val="18"/>
                        <w:szCs w:val="18"/>
                        <w:lang w:val="en-ZA"/>
                      </w:rPr>
                      <m:t>M</m:t>
                    </m:r>
                  </m:e>
                  <m:sub>
                    <m:r>
                      <w:rPr>
                        <w:rFonts w:ascii="Cambria Math" w:hAnsi="Cambria Math" w:cs="Times New Roman"/>
                        <w:sz w:val="18"/>
                        <w:szCs w:val="18"/>
                        <w:lang w:val="en-ZA"/>
                      </w:rPr>
                      <m:t>material</m:t>
                    </m:r>
                  </m:sub>
                </m:sSub>
                <m:r>
                  <w:rPr>
                    <w:rFonts w:ascii="Cambria Math" w:hAnsi="Cambria Math" w:cs="Times New Roman"/>
                    <w:sz w:val="18"/>
                    <w:szCs w:val="18"/>
                    <w:lang w:val="en-ZA"/>
                  </w:rPr>
                  <m:t>=material mass.</m:t>
                </m:r>
              </m:oMath>
            </m:oMathPara>
          </w:p>
        </w:tc>
      </w:tr>
      <w:tr w:rsidR="00BC66A5" w14:paraId="2F86C1B2" w14:textId="77777777" w:rsidTr="00BC66A5">
        <w:tc>
          <w:tcPr>
            <w:tcW w:w="2600" w:type="dxa"/>
            <w:tcBorders>
              <w:left w:val="nil"/>
              <w:right w:val="nil"/>
            </w:tcBorders>
          </w:tcPr>
          <w:p w14:paraId="229F7FC3" w14:textId="48A75DB2" w:rsidR="0053050E" w:rsidRPr="00BC66A5" w:rsidRDefault="0053050E" w:rsidP="00E84876">
            <w:pPr>
              <w:ind w:firstLine="720"/>
              <w:jc w:val="center"/>
              <w:rPr>
                <w:rFonts w:ascii="Times New Roman" w:hAnsi="Times New Roman" w:cs="Times New Roman"/>
                <w:sz w:val="18"/>
                <w:szCs w:val="18"/>
                <w:lang w:val="en-ZA"/>
              </w:rPr>
            </w:pPr>
            <w:r w:rsidRPr="00BC66A5">
              <w:rPr>
                <w:rFonts w:ascii="Times New Roman" w:hAnsi="Times New Roman" w:cs="Times New Roman"/>
                <w:sz w:val="18"/>
                <w:szCs w:val="18"/>
              </w:rPr>
              <w:t>Surface Area and Porosity</w:t>
            </w:r>
          </w:p>
        </w:tc>
        <w:tc>
          <w:tcPr>
            <w:tcW w:w="2600" w:type="dxa"/>
            <w:tcBorders>
              <w:left w:val="nil"/>
              <w:right w:val="nil"/>
            </w:tcBorders>
          </w:tcPr>
          <w:p w14:paraId="5BF52D6F" w14:textId="5DBDE045" w:rsidR="0053050E" w:rsidRPr="00BC66A5" w:rsidRDefault="00E84876" w:rsidP="00E84876">
            <w:pPr>
              <w:jc w:val="center"/>
              <w:rPr>
                <w:rFonts w:ascii="Times New Roman" w:hAnsi="Times New Roman" w:cs="Times New Roman"/>
                <w:sz w:val="18"/>
                <w:szCs w:val="18"/>
                <w:lang w:val="en-ZA"/>
              </w:rPr>
            </w:pPr>
            <w:r w:rsidRPr="00E84876">
              <w:rPr>
                <w:rFonts w:ascii="Times New Roman" w:hAnsi="Times New Roman" w:cs="Times New Roman"/>
                <w:sz w:val="18"/>
                <w:szCs w:val="18"/>
              </w:rPr>
              <w:t>The material should have high surface area and porosity to increase oil absorption and interaction.</w:t>
            </w:r>
          </w:p>
        </w:tc>
        <w:tc>
          <w:tcPr>
            <w:tcW w:w="2600" w:type="dxa"/>
            <w:tcBorders>
              <w:left w:val="nil"/>
              <w:right w:val="nil"/>
            </w:tcBorders>
          </w:tcPr>
          <w:p w14:paraId="67DCF41B" w14:textId="4C0328A7" w:rsidR="0053050E" w:rsidRPr="00BC66A5" w:rsidRDefault="00E84876" w:rsidP="00E84876">
            <w:pPr>
              <w:jc w:val="center"/>
              <w:rPr>
                <w:rFonts w:ascii="Times New Roman" w:hAnsi="Times New Roman" w:cs="Times New Roman"/>
                <w:sz w:val="18"/>
                <w:szCs w:val="18"/>
                <w:lang w:val="en-ZA"/>
              </w:rPr>
            </w:pPr>
            <w:r w:rsidRPr="00E84876">
              <w:rPr>
                <w:rFonts w:ascii="Times New Roman" w:hAnsi="Times New Roman" w:cs="Times New Roman"/>
                <w:sz w:val="18"/>
                <w:szCs w:val="18"/>
              </w:rPr>
              <w:t>Enhanced filtration and oil removal improve separation efficiency.</w:t>
            </w:r>
          </w:p>
        </w:tc>
        <w:tc>
          <w:tcPr>
            <w:tcW w:w="2601" w:type="dxa"/>
            <w:tcBorders>
              <w:left w:val="nil"/>
              <w:right w:val="nil"/>
            </w:tcBorders>
          </w:tcPr>
          <w:p w14:paraId="228DA885" w14:textId="1D2925CA" w:rsidR="0053050E" w:rsidRPr="00BC66A5" w:rsidRDefault="009D60E8" w:rsidP="00E84876">
            <w:pPr>
              <w:jc w:val="center"/>
              <w:rPr>
                <w:rFonts w:ascii="Times New Roman" w:hAnsi="Times New Roman" w:cs="Times New Roman"/>
                <w:sz w:val="18"/>
                <w:szCs w:val="18"/>
                <w:lang w:val="en-ZA"/>
              </w:rPr>
            </w:pPr>
            <m:oMath>
              <m:r>
                <w:rPr>
                  <w:rFonts w:ascii="Cambria Math" w:hAnsi="Cambria Math" w:cs="Times New Roman"/>
                  <w:sz w:val="18"/>
                  <w:szCs w:val="18"/>
                  <w:lang w:val="en-ZA"/>
                </w:rPr>
                <m:t>SP=</m:t>
              </m:r>
              <m:sSub>
                <m:sSubPr>
                  <m:ctrlPr>
                    <w:rPr>
                      <w:rFonts w:ascii="Cambria Math" w:hAnsi="Cambria Math" w:cs="Times New Roman"/>
                      <w:i/>
                      <w:sz w:val="18"/>
                      <w:szCs w:val="18"/>
                      <w:lang w:val="en-ZA"/>
                    </w:rPr>
                  </m:ctrlPr>
                </m:sSubPr>
                <m:e>
                  <m:r>
                    <w:rPr>
                      <w:rFonts w:ascii="Cambria Math" w:hAnsi="Cambria Math" w:cs="Times New Roman"/>
                      <w:sz w:val="18"/>
                      <w:szCs w:val="18"/>
                      <w:lang w:val="en-ZA"/>
                    </w:rPr>
                    <m:t>A</m:t>
                  </m:r>
                </m:e>
                <m:sub>
                  <m:r>
                    <w:rPr>
                      <w:rFonts w:ascii="Cambria Math" w:hAnsi="Cambria Math" w:cs="Times New Roman"/>
                      <w:sz w:val="18"/>
                      <w:szCs w:val="18"/>
                      <w:lang w:val="en-ZA"/>
                    </w:rPr>
                    <m:t>surface</m:t>
                  </m:r>
                </m:sub>
              </m:sSub>
              <m:r>
                <w:rPr>
                  <w:rFonts w:ascii="Cambria Math" w:hAnsi="Cambria Math" w:cs="Times New Roman"/>
                  <w:sz w:val="18"/>
                  <w:szCs w:val="18"/>
                  <w:lang w:val="en-ZA"/>
                </w:rPr>
                <m:t>×P</m:t>
              </m:r>
            </m:oMath>
            <w:r w:rsidR="00950AB5" w:rsidRPr="00BC66A5">
              <w:rPr>
                <w:rFonts w:ascii="Times New Roman" w:hAnsi="Times New Roman" w:cs="Times New Roman"/>
                <w:sz w:val="18"/>
                <w:szCs w:val="18"/>
                <w:lang w:val="en-ZA"/>
              </w:rPr>
              <w:t xml:space="preserve">, where </w:t>
            </w:r>
            <m:oMath>
              <m:sSub>
                <m:sSubPr>
                  <m:ctrlPr>
                    <w:rPr>
                      <w:rFonts w:ascii="Cambria Math" w:hAnsi="Cambria Math" w:cs="Times New Roman"/>
                      <w:i/>
                      <w:sz w:val="18"/>
                      <w:szCs w:val="18"/>
                      <w:lang w:val="en-ZA"/>
                    </w:rPr>
                  </m:ctrlPr>
                </m:sSubPr>
                <m:e>
                  <m:r>
                    <w:rPr>
                      <w:rFonts w:ascii="Cambria Math" w:hAnsi="Cambria Math" w:cs="Times New Roman"/>
                      <w:sz w:val="18"/>
                      <w:szCs w:val="18"/>
                      <w:lang w:val="en-ZA"/>
                    </w:rPr>
                    <m:t>A</m:t>
                  </m:r>
                </m:e>
                <m:sub>
                  <m:r>
                    <w:rPr>
                      <w:rFonts w:ascii="Cambria Math" w:hAnsi="Cambria Math" w:cs="Times New Roman"/>
                      <w:sz w:val="18"/>
                      <w:szCs w:val="18"/>
                      <w:lang w:val="en-ZA"/>
                    </w:rPr>
                    <m:t>surface</m:t>
                  </m:r>
                </m:sub>
              </m:sSub>
              <m:r>
                <w:rPr>
                  <w:rFonts w:ascii="Cambria Math" w:hAnsi="Cambria Math" w:cs="Times New Roman"/>
                  <w:sz w:val="18"/>
                  <w:szCs w:val="18"/>
                  <w:lang w:val="en-ZA"/>
                </w:rPr>
                <m:t>=surface area</m:t>
              </m:r>
            </m:oMath>
            <w:r w:rsidR="00950AB5" w:rsidRPr="00BC66A5">
              <w:rPr>
                <w:rFonts w:ascii="Times New Roman" w:hAnsi="Times New Roman" w:cs="Times New Roman"/>
                <w:sz w:val="18"/>
                <w:szCs w:val="18"/>
                <w:lang w:val="en-ZA"/>
              </w:rPr>
              <w:t xml:space="preserve">, </w:t>
            </w:r>
            <m:oMath>
              <m:r>
                <w:rPr>
                  <w:rFonts w:ascii="Cambria Math" w:hAnsi="Cambria Math" w:cs="Times New Roman"/>
                  <w:sz w:val="18"/>
                  <w:szCs w:val="18"/>
                  <w:lang w:val="en-ZA"/>
                </w:rPr>
                <m:t>P=porosity</m:t>
              </m:r>
            </m:oMath>
            <w:r w:rsidR="00950AB5" w:rsidRPr="00BC66A5">
              <w:rPr>
                <w:rFonts w:ascii="Times New Roman" w:hAnsi="Times New Roman" w:cs="Times New Roman"/>
                <w:sz w:val="18"/>
                <w:szCs w:val="18"/>
                <w:lang w:val="en-ZA"/>
              </w:rPr>
              <w:t>.</w:t>
            </w:r>
          </w:p>
        </w:tc>
      </w:tr>
      <w:tr w:rsidR="00BC66A5" w14:paraId="6C1F9917" w14:textId="77777777" w:rsidTr="00BC66A5">
        <w:tc>
          <w:tcPr>
            <w:tcW w:w="2600" w:type="dxa"/>
            <w:tcBorders>
              <w:left w:val="nil"/>
              <w:right w:val="nil"/>
            </w:tcBorders>
          </w:tcPr>
          <w:p w14:paraId="5FC19929" w14:textId="63E3AFD4"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Hydrophobicity or Modifiability for Hydrophobicity</w:t>
            </w:r>
          </w:p>
        </w:tc>
        <w:tc>
          <w:tcPr>
            <w:tcW w:w="2600" w:type="dxa"/>
            <w:tcBorders>
              <w:left w:val="nil"/>
              <w:right w:val="nil"/>
            </w:tcBorders>
          </w:tcPr>
          <w:p w14:paraId="70F219AB" w14:textId="0B4F3765"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The material should be inherently hydrophobic or modifiable to possess hydrophobic properties, such as through nanoparticle coatings.</w:t>
            </w:r>
          </w:p>
          <w:p w14:paraId="211DAF62" w14:textId="77777777" w:rsidR="0053050E" w:rsidRPr="00BC66A5" w:rsidRDefault="0053050E" w:rsidP="00E84876">
            <w:pPr>
              <w:ind w:firstLine="720"/>
              <w:jc w:val="center"/>
              <w:rPr>
                <w:rFonts w:ascii="Times New Roman" w:hAnsi="Times New Roman" w:cs="Times New Roman"/>
                <w:sz w:val="18"/>
                <w:szCs w:val="18"/>
                <w:lang w:val="en-ZA"/>
              </w:rPr>
            </w:pPr>
          </w:p>
        </w:tc>
        <w:tc>
          <w:tcPr>
            <w:tcW w:w="2600" w:type="dxa"/>
            <w:tcBorders>
              <w:left w:val="nil"/>
              <w:right w:val="nil"/>
            </w:tcBorders>
          </w:tcPr>
          <w:p w14:paraId="0ADE1540" w14:textId="0709A35E"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Hydrophobic materials repel water while selectively absorbing oil, ensuring the separation process is effective. Modifiable materials can be enhanced for improved performance.</w:t>
            </w:r>
          </w:p>
        </w:tc>
        <w:tc>
          <w:tcPr>
            <w:tcW w:w="2601" w:type="dxa"/>
            <w:tcBorders>
              <w:left w:val="nil"/>
              <w:right w:val="nil"/>
            </w:tcBorders>
          </w:tcPr>
          <w:p w14:paraId="04E1F924" w14:textId="18FD44D7" w:rsidR="0053050E" w:rsidRPr="00BC66A5" w:rsidRDefault="000A2C56" w:rsidP="00E84876">
            <w:pPr>
              <w:jc w:val="center"/>
              <w:rPr>
                <w:rFonts w:ascii="Times New Roman" w:hAnsi="Times New Roman" w:cs="Times New Roman"/>
                <w:sz w:val="18"/>
                <w:szCs w:val="18"/>
                <w:lang w:val="en-ZA"/>
              </w:rPr>
            </w:pPr>
            <m:oMath>
              <m:r>
                <w:rPr>
                  <w:rFonts w:ascii="Cambria Math" w:hAnsi="Cambria Math" w:cs="Times New Roman"/>
                  <w:sz w:val="18"/>
                  <w:szCs w:val="18"/>
                  <w:lang w:val="en-ZA"/>
                </w:rPr>
                <m:t>H=</m:t>
              </m:r>
              <m:f>
                <m:fPr>
                  <m:ctrlPr>
                    <w:rPr>
                      <w:rFonts w:ascii="Cambria Math" w:hAnsi="Cambria Math" w:cs="Times New Roman"/>
                      <w:i/>
                      <w:sz w:val="18"/>
                      <w:szCs w:val="18"/>
                      <w:lang w:val="en-ZA"/>
                    </w:rPr>
                  </m:ctrlPr>
                </m:fPr>
                <m:num>
                  <m:r>
                    <w:rPr>
                      <w:rFonts w:ascii="Cambria Math" w:hAnsi="Cambria Math" w:cs="Times New Roman"/>
                      <w:sz w:val="18"/>
                      <w:szCs w:val="18"/>
                      <w:lang w:val="en-ZA"/>
                    </w:rPr>
                    <m:t>Coating Angle</m:t>
                  </m:r>
                  <m:d>
                    <m:dPr>
                      <m:ctrlPr>
                        <w:rPr>
                          <w:rFonts w:ascii="Cambria Math" w:hAnsi="Cambria Math" w:cs="Times New Roman"/>
                          <w:i/>
                          <w:sz w:val="18"/>
                          <w:szCs w:val="18"/>
                          <w:lang w:val="en-ZA"/>
                        </w:rPr>
                      </m:ctrlPr>
                    </m:dPr>
                    <m:e>
                      <m:r>
                        <w:rPr>
                          <w:rFonts w:ascii="Cambria Math" w:hAnsi="Cambria Math" w:cs="Times New Roman"/>
                          <w:sz w:val="18"/>
                          <w:szCs w:val="18"/>
                          <w:lang w:val="en-ZA"/>
                        </w:rPr>
                        <m:t>°</m:t>
                      </m:r>
                    </m:e>
                  </m:d>
                </m:num>
                <m:den>
                  <m:r>
                    <w:rPr>
                      <w:rFonts w:ascii="Cambria Math" w:hAnsi="Cambria Math" w:cs="Times New Roman"/>
                      <w:sz w:val="18"/>
                      <w:szCs w:val="18"/>
                      <w:lang w:val="en-ZA"/>
                    </w:rPr>
                    <m:t>Hydrophilicity Index</m:t>
                  </m:r>
                </m:den>
              </m:f>
            </m:oMath>
            <w:r w:rsidRPr="00BC66A5">
              <w:rPr>
                <w:rFonts w:ascii="Times New Roman" w:hAnsi="Times New Roman" w:cs="Times New Roman"/>
                <w:sz w:val="18"/>
                <w:szCs w:val="18"/>
                <w:lang w:val="en-ZA"/>
              </w:rPr>
              <w:t>, where a higher contact angle signifies better hydrophobicity.</w:t>
            </w:r>
          </w:p>
        </w:tc>
      </w:tr>
      <w:tr w:rsidR="00BC66A5" w14:paraId="748E890E" w14:textId="77777777" w:rsidTr="00BC66A5">
        <w:tc>
          <w:tcPr>
            <w:tcW w:w="2600" w:type="dxa"/>
            <w:tcBorders>
              <w:left w:val="nil"/>
              <w:right w:val="nil"/>
            </w:tcBorders>
          </w:tcPr>
          <w:p w14:paraId="1340FE58" w14:textId="51A38ED7"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Mechanical Strength and Durability</w:t>
            </w:r>
          </w:p>
        </w:tc>
        <w:tc>
          <w:tcPr>
            <w:tcW w:w="2600" w:type="dxa"/>
            <w:tcBorders>
              <w:left w:val="nil"/>
              <w:right w:val="nil"/>
            </w:tcBorders>
          </w:tcPr>
          <w:p w14:paraId="3F6A3A87" w14:textId="5A04B1A9"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The material should have sufficient mechanical strength to withstand physical stress and maintain performance over time.</w:t>
            </w:r>
          </w:p>
        </w:tc>
        <w:tc>
          <w:tcPr>
            <w:tcW w:w="2600" w:type="dxa"/>
            <w:tcBorders>
              <w:left w:val="nil"/>
              <w:right w:val="nil"/>
            </w:tcBorders>
          </w:tcPr>
          <w:p w14:paraId="69542E99" w14:textId="11386DA2"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Stronger materials ensure durability and longevity of separation devices, reducing maintenance and extending the material’s lifespan.</w:t>
            </w:r>
          </w:p>
        </w:tc>
        <w:tc>
          <w:tcPr>
            <w:tcW w:w="2601" w:type="dxa"/>
            <w:tcBorders>
              <w:left w:val="nil"/>
              <w:right w:val="nil"/>
            </w:tcBorders>
          </w:tcPr>
          <w:p w14:paraId="5D8C9074" w14:textId="0F092F47" w:rsidR="0053050E" w:rsidRPr="00BC66A5" w:rsidRDefault="00275DED" w:rsidP="00E84876">
            <w:pPr>
              <w:jc w:val="center"/>
              <w:rPr>
                <w:rFonts w:ascii="Times New Roman" w:hAnsi="Times New Roman" w:cs="Times New Roman"/>
                <w:sz w:val="18"/>
                <w:szCs w:val="18"/>
                <w:lang w:val="en-ZA"/>
              </w:rPr>
            </w:pPr>
            <m:oMath>
              <m:r>
                <w:rPr>
                  <w:rFonts w:ascii="Cambria Math" w:hAnsi="Cambria Math" w:cs="Times New Roman"/>
                  <w:sz w:val="18"/>
                  <w:szCs w:val="18"/>
                  <w:lang w:val="en-ZA"/>
                </w:rPr>
                <m:t>MS=</m:t>
              </m:r>
              <m:f>
                <m:fPr>
                  <m:ctrlPr>
                    <w:rPr>
                      <w:rFonts w:ascii="Cambria Math" w:hAnsi="Cambria Math" w:cs="Times New Roman"/>
                      <w:i/>
                      <w:sz w:val="18"/>
                      <w:szCs w:val="18"/>
                      <w:lang w:val="en-ZA"/>
                    </w:rPr>
                  </m:ctrlPr>
                </m:fPr>
                <m:num>
                  <m:sSub>
                    <m:sSubPr>
                      <m:ctrlPr>
                        <w:rPr>
                          <w:rFonts w:ascii="Cambria Math" w:hAnsi="Cambria Math" w:cs="Times New Roman"/>
                          <w:i/>
                          <w:sz w:val="18"/>
                          <w:szCs w:val="18"/>
                          <w:lang w:val="en-ZA"/>
                        </w:rPr>
                      </m:ctrlPr>
                    </m:sSubPr>
                    <m:e>
                      <m:r>
                        <w:rPr>
                          <w:rFonts w:ascii="Cambria Math" w:hAnsi="Cambria Math" w:cs="Times New Roman"/>
                          <w:sz w:val="18"/>
                          <w:szCs w:val="18"/>
                          <w:lang w:val="en-ZA"/>
                        </w:rPr>
                        <m:t>F</m:t>
                      </m:r>
                    </m:e>
                    <m:sub>
                      <m:r>
                        <w:rPr>
                          <w:rFonts w:ascii="Cambria Math" w:hAnsi="Cambria Math" w:cs="Times New Roman"/>
                          <w:sz w:val="18"/>
                          <w:szCs w:val="18"/>
                          <w:lang w:val="en-ZA"/>
                        </w:rPr>
                        <m:t>failure</m:t>
                      </m:r>
                    </m:sub>
                  </m:sSub>
                </m:num>
                <m:den>
                  <m:r>
                    <w:rPr>
                      <w:rFonts w:ascii="Cambria Math" w:hAnsi="Cambria Math" w:cs="Times New Roman"/>
                      <w:sz w:val="18"/>
                      <w:szCs w:val="18"/>
                      <w:lang w:val="en-ZA"/>
                    </w:rPr>
                    <m:t>A</m:t>
                  </m:r>
                </m:den>
              </m:f>
            </m:oMath>
            <w:r w:rsidRPr="00BC66A5">
              <w:rPr>
                <w:rFonts w:ascii="Times New Roman" w:hAnsi="Times New Roman" w:cs="Times New Roman"/>
                <w:sz w:val="18"/>
                <w:szCs w:val="18"/>
                <w:lang w:val="en-ZA"/>
              </w:rPr>
              <w:t xml:space="preserve">, where </w:t>
            </w:r>
            <m:oMath>
              <m:sSub>
                <m:sSubPr>
                  <m:ctrlPr>
                    <w:rPr>
                      <w:rFonts w:ascii="Cambria Math" w:hAnsi="Cambria Math" w:cs="Times New Roman"/>
                      <w:i/>
                      <w:sz w:val="18"/>
                      <w:szCs w:val="18"/>
                      <w:lang w:val="en-ZA"/>
                    </w:rPr>
                  </m:ctrlPr>
                </m:sSubPr>
                <m:e>
                  <m:r>
                    <w:rPr>
                      <w:rFonts w:ascii="Cambria Math" w:hAnsi="Cambria Math" w:cs="Times New Roman"/>
                      <w:sz w:val="18"/>
                      <w:szCs w:val="18"/>
                      <w:lang w:val="en-ZA"/>
                    </w:rPr>
                    <m:t>F</m:t>
                  </m:r>
                </m:e>
                <m:sub>
                  <m:r>
                    <w:rPr>
                      <w:rFonts w:ascii="Cambria Math" w:hAnsi="Cambria Math" w:cs="Times New Roman"/>
                      <w:sz w:val="18"/>
                      <w:szCs w:val="18"/>
                      <w:lang w:val="en-ZA"/>
                    </w:rPr>
                    <m:t>failure</m:t>
                  </m:r>
                </m:sub>
              </m:sSub>
              <m:r>
                <w:rPr>
                  <w:rFonts w:ascii="Cambria Math" w:hAnsi="Cambria Math" w:cs="Times New Roman"/>
                  <w:sz w:val="18"/>
                  <w:szCs w:val="18"/>
                  <w:lang w:val="en-ZA"/>
                </w:rPr>
                <m:t>=failure load</m:t>
              </m:r>
            </m:oMath>
            <w:r w:rsidRPr="00BC66A5">
              <w:rPr>
                <w:rFonts w:ascii="Times New Roman" w:hAnsi="Times New Roman" w:cs="Times New Roman"/>
                <w:sz w:val="18"/>
                <w:szCs w:val="18"/>
                <w:lang w:val="en-ZA"/>
              </w:rPr>
              <w:t xml:space="preserve">, </w:t>
            </w:r>
            <m:oMath>
              <m:r>
                <w:rPr>
                  <w:rFonts w:ascii="Cambria Math" w:hAnsi="Cambria Math" w:cs="Times New Roman"/>
                  <w:sz w:val="18"/>
                  <w:szCs w:val="18"/>
                  <w:lang w:val="en-ZA"/>
                </w:rPr>
                <m:t>A=cross-sectional area</m:t>
              </m:r>
            </m:oMath>
            <w:r w:rsidRPr="00BC66A5">
              <w:rPr>
                <w:rFonts w:ascii="Times New Roman" w:hAnsi="Times New Roman" w:cs="Times New Roman"/>
                <w:sz w:val="18"/>
                <w:szCs w:val="18"/>
                <w:lang w:val="en-ZA"/>
              </w:rPr>
              <w:t>.</w:t>
            </w:r>
          </w:p>
        </w:tc>
      </w:tr>
      <w:tr w:rsidR="00BC66A5" w14:paraId="4F71FF3A" w14:textId="77777777" w:rsidTr="00BC66A5">
        <w:tc>
          <w:tcPr>
            <w:tcW w:w="2600" w:type="dxa"/>
            <w:tcBorders>
              <w:left w:val="nil"/>
              <w:right w:val="nil"/>
            </w:tcBorders>
          </w:tcPr>
          <w:p w14:paraId="1B2CD2E7" w14:textId="6CCD8E1D"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Environmental Impact and Sustainability</w:t>
            </w:r>
          </w:p>
        </w:tc>
        <w:tc>
          <w:tcPr>
            <w:tcW w:w="2600" w:type="dxa"/>
            <w:tcBorders>
              <w:left w:val="nil"/>
              <w:right w:val="nil"/>
            </w:tcBorders>
          </w:tcPr>
          <w:p w14:paraId="21A3A24A" w14:textId="1C34E0DF" w:rsidR="0053050E" w:rsidRPr="00BC66A5" w:rsidRDefault="0053050E" w:rsidP="00E84876">
            <w:pPr>
              <w:ind w:firstLine="720"/>
              <w:jc w:val="center"/>
              <w:rPr>
                <w:rFonts w:ascii="Times New Roman" w:hAnsi="Times New Roman" w:cs="Times New Roman"/>
                <w:sz w:val="18"/>
                <w:szCs w:val="18"/>
                <w:lang w:val="en-ZA"/>
              </w:rPr>
            </w:pPr>
            <w:r w:rsidRPr="00BC66A5">
              <w:rPr>
                <w:rFonts w:ascii="Times New Roman" w:hAnsi="Times New Roman" w:cs="Times New Roman"/>
                <w:sz w:val="18"/>
                <w:szCs w:val="18"/>
              </w:rPr>
              <w:t>The material should be non-toxic, biodegradable, recyclable, and sourced from sustainable origins.</w:t>
            </w:r>
          </w:p>
        </w:tc>
        <w:tc>
          <w:tcPr>
            <w:tcW w:w="2600" w:type="dxa"/>
            <w:tcBorders>
              <w:left w:val="nil"/>
              <w:right w:val="nil"/>
            </w:tcBorders>
          </w:tcPr>
          <w:p w14:paraId="5E6F3172" w14:textId="147EEF58"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Minimizes environmental impact and ensures the material aligns with sustainability goals, contributing to eco-friendly oil-water separation technologies.</w:t>
            </w:r>
          </w:p>
          <w:p w14:paraId="1D95B778" w14:textId="77777777" w:rsidR="0053050E" w:rsidRPr="00BC66A5" w:rsidRDefault="0053050E" w:rsidP="00E84876">
            <w:pPr>
              <w:jc w:val="center"/>
              <w:rPr>
                <w:rFonts w:ascii="Times New Roman" w:hAnsi="Times New Roman" w:cs="Times New Roman"/>
                <w:sz w:val="18"/>
                <w:szCs w:val="18"/>
                <w:lang w:val="en-ZA"/>
              </w:rPr>
            </w:pPr>
          </w:p>
        </w:tc>
        <w:tc>
          <w:tcPr>
            <w:tcW w:w="2601" w:type="dxa"/>
            <w:tcBorders>
              <w:left w:val="nil"/>
              <w:right w:val="nil"/>
            </w:tcBorders>
          </w:tcPr>
          <w:p w14:paraId="13AC2E1E" w14:textId="3EBAA155" w:rsidR="0053050E" w:rsidRPr="00BC66A5" w:rsidRDefault="00F04186" w:rsidP="00E84876">
            <w:pPr>
              <w:jc w:val="center"/>
              <w:rPr>
                <w:rFonts w:ascii="Times New Roman" w:hAnsi="Times New Roman" w:cs="Times New Roman"/>
                <w:sz w:val="18"/>
                <w:szCs w:val="18"/>
                <w:lang w:val="en-ZA"/>
              </w:rPr>
            </w:pPr>
            <m:oMathPara>
              <m:oMath>
                <m:r>
                  <w:rPr>
                    <w:rFonts w:ascii="Cambria Math" w:hAnsi="Cambria Math" w:cs="Times New Roman"/>
                    <w:sz w:val="18"/>
                    <w:szCs w:val="18"/>
                    <w:lang w:val="en-ZA"/>
                  </w:rPr>
                  <m:t>EI=</m:t>
                </m:r>
                <m:f>
                  <m:fPr>
                    <m:ctrlPr>
                      <w:rPr>
                        <w:rFonts w:ascii="Cambria Math" w:hAnsi="Cambria Math" w:cs="Times New Roman"/>
                        <w:i/>
                        <w:sz w:val="18"/>
                        <w:szCs w:val="18"/>
                        <w:lang w:val="en-ZA"/>
                      </w:rPr>
                    </m:ctrlPr>
                  </m:fPr>
                  <m:num>
                    <m:r>
                      <w:rPr>
                        <w:rFonts w:ascii="Cambria Math" w:hAnsi="Cambria Math" w:cs="Times New Roman"/>
                        <w:sz w:val="18"/>
                        <w:szCs w:val="18"/>
                        <w:lang w:val="en-ZA"/>
                      </w:rPr>
                      <m:t>Recyclability</m:t>
                    </m:r>
                    <m:d>
                      <m:dPr>
                        <m:ctrlPr>
                          <w:rPr>
                            <w:rFonts w:ascii="Cambria Math" w:hAnsi="Cambria Math" w:cs="Times New Roman"/>
                            <w:i/>
                            <w:sz w:val="18"/>
                            <w:szCs w:val="18"/>
                            <w:lang w:val="en-ZA"/>
                          </w:rPr>
                        </m:ctrlPr>
                      </m:dPr>
                      <m:e>
                        <m:r>
                          <w:rPr>
                            <w:rFonts w:ascii="Cambria Math" w:hAnsi="Cambria Math" w:cs="Times New Roman"/>
                            <w:sz w:val="18"/>
                            <w:szCs w:val="18"/>
                            <w:lang w:val="en-ZA"/>
                          </w:rPr>
                          <m:t>%</m:t>
                        </m:r>
                      </m:e>
                    </m:d>
                    <m:r>
                      <w:rPr>
                        <w:rFonts w:ascii="Cambria Math" w:hAnsi="Cambria Math" w:cs="Times New Roman"/>
                        <w:sz w:val="18"/>
                        <w:szCs w:val="18"/>
                        <w:lang w:val="en-ZA"/>
                      </w:rPr>
                      <m:t>+Biodegradability</m:t>
                    </m:r>
                    <m:d>
                      <m:dPr>
                        <m:ctrlPr>
                          <w:rPr>
                            <w:rFonts w:ascii="Cambria Math" w:hAnsi="Cambria Math" w:cs="Times New Roman"/>
                            <w:i/>
                            <w:sz w:val="18"/>
                            <w:szCs w:val="18"/>
                            <w:lang w:val="en-ZA"/>
                          </w:rPr>
                        </m:ctrlPr>
                      </m:dPr>
                      <m:e>
                        <m:r>
                          <w:rPr>
                            <w:rFonts w:ascii="Cambria Math" w:hAnsi="Cambria Math" w:cs="Times New Roman"/>
                            <w:sz w:val="18"/>
                            <w:szCs w:val="18"/>
                            <w:lang w:val="en-ZA"/>
                          </w:rPr>
                          <m:t>%</m:t>
                        </m:r>
                      </m:e>
                    </m:d>
                  </m:num>
                  <m:den>
                    <m:r>
                      <w:rPr>
                        <w:rFonts w:ascii="Cambria Math" w:hAnsi="Cambria Math" w:cs="Times New Roman"/>
                        <w:sz w:val="18"/>
                        <w:szCs w:val="18"/>
                        <w:lang w:val="en-ZA"/>
                      </w:rPr>
                      <m:t>Environmental Harm Index</m:t>
                    </m:r>
                  </m:den>
                </m:f>
              </m:oMath>
            </m:oMathPara>
          </w:p>
        </w:tc>
      </w:tr>
      <w:tr w:rsidR="00BC66A5" w14:paraId="238F2C37" w14:textId="77777777" w:rsidTr="00BC66A5">
        <w:tc>
          <w:tcPr>
            <w:tcW w:w="2600" w:type="dxa"/>
            <w:tcBorders>
              <w:left w:val="nil"/>
              <w:right w:val="nil"/>
            </w:tcBorders>
          </w:tcPr>
          <w:p w14:paraId="6359351A" w14:textId="49520241"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Ease of Modification and Functionalization</w:t>
            </w:r>
          </w:p>
        </w:tc>
        <w:tc>
          <w:tcPr>
            <w:tcW w:w="2600" w:type="dxa"/>
            <w:tcBorders>
              <w:left w:val="nil"/>
              <w:right w:val="nil"/>
            </w:tcBorders>
          </w:tcPr>
          <w:p w14:paraId="705708E6" w14:textId="38BAEB79" w:rsidR="0053050E" w:rsidRPr="00BC66A5" w:rsidRDefault="0053050E" w:rsidP="00E84876">
            <w:pPr>
              <w:ind w:firstLine="720"/>
              <w:jc w:val="center"/>
              <w:rPr>
                <w:rFonts w:ascii="Times New Roman" w:hAnsi="Times New Roman" w:cs="Times New Roman"/>
                <w:sz w:val="18"/>
                <w:szCs w:val="18"/>
                <w:lang w:val="en-ZA"/>
              </w:rPr>
            </w:pPr>
            <w:r w:rsidRPr="00BC66A5">
              <w:rPr>
                <w:rFonts w:ascii="Times New Roman" w:hAnsi="Times New Roman" w:cs="Times New Roman"/>
                <w:sz w:val="18"/>
                <w:szCs w:val="18"/>
              </w:rPr>
              <w:t>The material should be easily modified or functionalized to enhance its oil-water separation properties.</w:t>
            </w:r>
          </w:p>
        </w:tc>
        <w:tc>
          <w:tcPr>
            <w:tcW w:w="2600" w:type="dxa"/>
            <w:tcBorders>
              <w:left w:val="nil"/>
              <w:right w:val="nil"/>
            </w:tcBorders>
          </w:tcPr>
          <w:p w14:paraId="55FD5351" w14:textId="1F88CEEE"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Materials that can be modified (e.g., surface treatments or nanoparticle coatings) are versatile and can be optimized for various applications, enhancing their performance.</w:t>
            </w:r>
          </w:p>
        </w:tc>
        <w:tc>
          <w:tcPr>
            <w:tcW w:w="2601" w:type="dxa"/>
            <w:tcBorders>
              <w:left w:val="nil"/>
              <w:right w:val="nil"/>
            </w:tcBorders>
          </w:tcPr>
          <w:p w14:paraId="72723CB0" w14:textId="2EA2BA40" w:rsidR="0053050E" w:rsidRPr="00BC66A5" w:rsidRDefault="00F04186" w:rsidP="00E84876">
            <w:pPr>
              <w:jc w:val="center"/>
              <w:rPr>
                <w:rFonts w:ascii="Times New Roman" w:hAnsi="Times New Roman" w:cs="Times New Roman"/>
                <w:sz w:val="18"/>
                <w:szCs w:val="18"/>
                <w:lang w:val="en-ZA"/>
              </w:rPr>
            </w:pPr>
            <m:oMathPara>
              <m:oMath>
                <m:r>
                  <w:rPr>
                    <w:rFonts w:ascii="Cambria Math" w:hAnsi="Cambria Math" w:cs="Times New Roman"/>
                    <w:sz w:val="18"/>
                    <w:szCs w:val="18"/>
                    <w:lang w:val="en-ZA"/>
                  </w:rPr>
                  <m:t>EM=</m:t>
                </m:r>
                <m:f>
                  <m:fPr>
                    <m:ctrlPr>
                      <w:rPr>
                        <w:rFonts w:ascii="Cambria Math" w:hAnsi="Cambria Math" w:cs="Times New Roman"/>
                        <w:i/>
                        <w:sz w:val="18"/>
                        <w:szCs w:val="18"/>
                        <w:lang w:val="en-ZA"/>
                      </w:rPr>
                    </m:ctrlPr>
                  </m:fPr>
                  <m:num>
                    <m:r>
                      <w:rPr>
                        <w:rFonts w:ascii="Cambria Math" w:hAnsi="Cambria Math" w:cs="Times New Roman"/>
                        <w:sz w:val="18"/>
                        <w:szCs w:val="18"/>
                        <w:lang w:val="en-ZA"/>
                      </w:rPr>
                      <m:t>Modification Efficiency</m:t>
                    </m:r>
                    <m:d>
                      <m:dPr>
                        <m:ctrlPr>
                          <w:rPr>
                            <w:rFonts w:ascii="Cambria Math" w:hAnsi="Cambria Math" w:cs="Times New Roman"/>
                            <w:i/>
                            <w:sz w:val="18"/>
                            <w:szCs w:val="18"/>
                            <w:lang w:val="en-ZA"/>
                          </w:rPr>
                        </m:ctrlPr>
                      </m:dPr>
                      <m:e>
                        <m:r>
                          <w:rPr>
                            <w:rFonts w:ascii="Cambria Math" w:hAnsi="Cambria Math" w:cs="Times New Roman"/>
                            <w:sz w:val="18"/>
                            <w:szCs w:val="18"/>
                            <w:lang w:val="en-ZA"/>
                          </w:rPr>
                          <m:t>%</m:t>
                        </m:r>
                      </m:e>
                    </m:d>
                  </m:num>
                  <m:den>
                    <m:r>
                      <w:rPr>
                        <w:rFonts w:ascii="Cambria Math" w:hAnsi="Cambria Math" w:cs="Times New Roman"/>
                        <w:sz w:val="18"/>
                        <w:szCs w:val="18"/>
                        <w:lang w:val="en-ZA"/>
                      </w:rPr>
                      <m:t>Modification cost</m:t>
                    </m:r>
                  </m:den>
                </m:f>
              </m:oMath>
            </m:oMathPara>
          </w:p>
        </w:tc>
      </w:tr>
      <w:tr w:rsidR="00BC66A5" w14:paraId="5A30853D" w14:textId="77777777" w:rsidTr="00BC66A5">
        <w:tc>
          <w:tcPr>
            <w:tcW w:w="2600" w:type="dxa"/>
            <w:tcBorders>
              <w:left w:val="nil"/>
              <w:right w:val="nil"/>
            </w:tcBorders>
          </w:tcPr>
          <w:p w14:paraId="46A0129F" w14:textId="02DC5B67"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Reusability and Maintenance</w:t>
            </w:r>
          </w:p>
        </w:tc>
        <w:tc>
          <w:tcPr>
            <w:tcW w:w="2600" w:type="dxa"/>
            <w:tcBorders>
              <w:left w:val="nil"/>
              <w:right w:val="nil"/>
            </w:tcBorders>
          </w:tcPr>
          <w:p w14:paraId="05F73309" w14:textId="0B5D1766"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The material should be reusable with minimal degradation in performance after multiple cycles of use.</w:t>
            </w:r>
          </w:p>
        </w:tc>
        <w:tc>
          <w:tcPr>
            <w:tcW w:w="2600" w:type="dxa"/>
            <w:tcBorders>
              <w:left w:val="nil"/>
              <w:right w:val="nil"/>
            </w:tcBorders>
          </w:tcPr>
          <w:p w14:paraId="72CDC6D1" w14:textId="18ABD23F"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Reusability lowers operational costs and makes the separation process more sustainable, as materials can be cleaned and restored for repeated use.</w:t>
            </w:r>
          </w:p>
          <w:p w14:paraId="776D8881" w14:textId="77777777" w:rsidR="0053050E" w:rsidRPr="00BC66A5" w:rsidRDefault="0053050E" w:rsidP="00E84876">
            <w:pPr>
              <w:jc w:val="center"/>
              <w:rPr>
                <w:rFonts w:ascii="Times New Roman" w:hAnsi="Times New Roman" w:cs="Times New Roman"/>
                <w:sz w:val="18"/>
                <w:szCs w:val="18"/>
                <w:lang w:val="en-ZA"/>
              </w:rPr>
            </w:pPr>
          </w:p>
        </w:tc>
        <w:tc>
          <w:tcPr>
            <w:tcW w:w="2601" w:type="dxa"/>
            <w:tcBorders>
              <w:left w:val="nil"/>
              <w:right w:val="nil"/>
            </w:tcBorders>
          </w:tcPr>
          <w:p w14:paraId="401AAB75" w14:textId="6993F737" w:rsidR="0053050E" w:rsidRPr="00BC66A5" w:rsidRDefault="00F04186" w:rsidP="00E84876">
            <w:pPr>
              <w:jc w:val="center"/>
              <w:rPr>
                <w:rFonts w:ascii="Times New Roman" w:hAnsi="Times New Roman" w:cs="Times New Roman"/>
                <w:sz w:val="18"/>
                <w:szCs w:val="18"/>
                <w:lang w:val="en-ZA"/>
              </w:rPr>
            </w:pPr>
            <m:oMathPara>
              <m:oMath>
                <m:r>
                  <w:rPr>
                    <w:rFonts w:ascii="Cambria Math" w:hAnsi="Cambria Math" w:cs="Times New Roman"/>
                    <w:sz w:val="18"/>
                    <w:szCs w:val="18"/>
                    <w:lang w:val="en-ZA"/>
                  </w:rPr>
                  <m:t>R=</m:t>
                </m:r>
                <m:f>
                  <m:fPr>
                    <m:ctrlPr>
                      <w:rPr>
                        <w:rFonts w:ascii="Cambria Math" w:hAnsi="Cambria Math" w:cs="Times New Roman"/>
                        <w:i/>
                        <w:sz w:val="18"/>
                        <w:szCs w:val="18"/>
                        <w:lang w:val="en-ZA"/>
                      </w:rPr>
                    </m:ctrlPr>
                  </m:fPr>
                  <m:num>
                    <m:r>
                      <w:rPr>
                        <w:rFonts w:ascii="Cambria Math" w:hAnsi="Cambria Math" w:cs="Times New Roman"/>
                        <w:sz w:val="18"/>
                        <w:szCs w:val="18"/>
                        <w:lang w:val="en-ZA"/>
                      </w:rPr>
                      <m:t>Performance After Use (Cycle n)</m:t>
                    </m:r>
                  </m:num>
                  <m:den>
                    <m:r>
                      <w:rPr>
                        <w:rFonts w:ascii="Cambria Math" w:hAnsi="Cambria Math" w:cs="Times New Roman"/>
                        <w:sz w:val="18"/>
                        <w:szCs w:val="18"/>
                        <w:lang w:val="en-ZA"/>
                      </w:rPr>
                      <m:t xml:space="preserve">Initial Performance </m:t>
                    </m:r>
                  </m:den>
                </m:f>
              </m:oMath>
            </m:oMathPara>
          </w:p>
        </w:tc>
      </w:tr>
      <w:tr w:rsidR="00BC66A5" w14:paraId="71D5EA9B" w14:textId="77777777" w:rsidTr="00BC66A5">
        <w:tc>
          <w:tcPr>
            <w:tcW w:w="2600" w:type="dxa"/>
            <w:tcBorders>
              <w:left w:val="nil"/>
              <w:right w:val="nil"/>
            </w:tcBorders>
          </w:tcPr>
          <w:p w14:paraId="127457EB" w14:textId="38436F71"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Scalability and Industrial Applicability</w:t>
            </w:r>
          </w:p>
        </w:tc>
        <w:tc>
          <w:tcPr>
            <w:tcW w:w="2600" w:type="dxa"/>
            <w:tcBorders>
              <w:left w:val="nil"/>
              <w:right w:val="nil"/>
            </w:tcBorders>
          </w:tcPr>
          <w:p w14:paraId="145D9549" w14:textId="4EE747B4"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The material should be suitable for large-scale industrial applications and easy to integrate into existing oil-water separation systems.</w:t>
            </w:r>
          </w:p>
        </w:tc>
        <w:tc>
          <w:tcPr>
            <w:tcW w:w="2600" w:type="dxa"/>
            <w:tcBorders>
              <w:left w:val="nil"/>
              <w:right w:val="nil"/>
            </w:tcBorders>
          </w:tcPr>
          <w:p w14:paraId="6534CCDC" w14:textId="7E001090" w:rsidR="0053050E" w:rsidRPr="00BC66A5" w:rsidRDefault="0053050E" w:rsidP="00E84876">
            <w:pPr>
              <w:jc w:val="center"/>
              <w:rPr>
                <w:rFonts w:ascii="Times New Roman" w:hAnsi="Times New Roman" w:cs="Times New Roman"/>
                <w:sz w:val="18"/>
                <w:szCs w:val="18"/>
                <w:lang w:val="en-ZA"/>
              </w:rPr>
            </w:pPr>
            <w:r w:rsidRPr="00BC66A5">
              <w:rPr>
                <w:rFonts w:ascii="Times New Roman" w:hAnsi="Times New Roman" w:cs="Times New Roman"/>
                <w:sz w:val="18"/>
                <w:szCs w:val="18"/>
              </w:rPr>
              <w:t>Scalability ensures the material can be used in industrial settings, making it a viable option for large-scale production and application of oil-water separation technologies.</w:t>
            </w:r>
          </w:p>
        </w:tc>
        <w:tc>
          <w:tcPr>
            <w:tcW w:w="2601" w:type="dxa"/>
            <w:tcBorders>
              <w:left w:val="nil"/>
              <w:right w:val="nil"/>
            </w:tcBorders>
          </w:tcPr>
          <w:p w14:paraId="35A40EBB" w14:textId="65482B6C" w:rsidR="0053050E" w:rsidRPr="00BC66A5" w:rsidRDefault="00F04186" w:rsidP="00E84876">
            <w:pPr>
              <w:jc w:val="center"/>
              <w:rPr>
                <w:rFonts w:ascii="Times New Roman" w:hAnsi="Times New Roman" w:cs="Times New Roman"/>
                <w:sz w:val="18"/>
                <w:szCs w:val="18"/>
                <w:lang w:val="en-ZA"/>
              </w:rPr>
            </w:pPr>
            <m:oMathPara>
              <m:oMath>
                <m:r>
                  <w:rPr>
                    <w:rFonts w:ascii="Cambria Math" w:hAnsi="Cambria Math" w:cs="Times New Roman"/>
                    <w:sz w:val="18"/>
                    <w:szCs w:val="18"/>
                    <w:lang w:val="en-ZA"/>
                  </w:rPr>
                  <m:t>S=</m:t>
                </m:r>
                <m:f>
                  <m:fPr>
                    <m:ctrlPr>
                      <w:rPr>
                        <w:rFonts w:ascii="Cambria Math" w:hAnsi="Cambria Math" w:cs="Times New Roman"/>
                        <w:i/>
                        <w:sz w:val="18"/>
                        <w:szCs w:val="18"/>
                        <w:lang w:val="en-ZA"/>
                      </w:rPr>
                    </m:ctrlPr>
                  </m:fPr>
                  <m:num>
                    <m:r>
                      <w:rPr>
                        <w:rFonts w:ascii="Cambria Math" w:hAnsi="Cambria Math" w:cs="Times New Roman"/>
                        <w:sz w:val="18"/>
                        <w:szCs w:val="18"/>
                        <w:lang w:val="en-ZA"/>
                      </w:rPr>
                      <m:t>Industrial Intergration Score</m:t>
                    </m:r>
                  </m:num>
                  <m:den>
                    <m:r>
                      <w:rPr>
                        <w:rFonts w:ascii="Cambria Math" w:hAnsi="Cambria Math" w:cs="Times New Roman"/>
                        <w:sz w:val="18"/>
                        <w:szCs w:val="18"/>
                        <w:lang w:val="en-ZA"/>
                      </w:rPr>
                      <m:t>Production Complexity</m:t>
                    </m:r>
                  </m:den>
                </m:f>
              </m:oMath>
            </m:oMathPara>
          </w:p>
        </w:tc>
      </w:tr>
    </w:tbl>
    <w:p w14:paraId="5D93B038" w14:textId="77777777" w:rsidR="0053050E" w:rsidRPr="007C672F" w:rsidRDefault="0053050E" w:rsidP="00E84876">
      <w:pPr>
        <w:ind w:firstLine="202"/>
        <w:jc w:val="center"/>
        <w:rPr>
          <w:lang w:val="en-ZA"/>
        </w:rPr>
      </w:pPr>
    </w:p>
    <w:p w14:paraId="2F49A16F" w14:textId="14BD9378" w:rsidR="007C672F" w:rsidRPr="00F26537" w:rsidRDefault="00F26537" w:rsidP="007C672F">
      <w:pPr>
        <w:ind w:firstLine="202"/>
        <w:rPr>
          <w:b/>
          <w:bCs/>
          <w:lang w:val="en-ZA"/>
        </w:rPr>
      </w:pPr>
      <w:r w:rsidRPr="00F26537">
        <w:rPr>
          <w:b/>
          <w:bCs/>
          <w:lang w:val="en-ZA"/>
        </w:rPr>
        <w:t>3.1 Comparison of low-cost absorbent materials with selection criteria</w:t>
      </w:r>
    </w:p>
    <w:p w14:paraId="40814873" w14:textId="77777777" w:rsidR="007C672F" w:rsidRDefault="007C672F" w:rsidP="007C672F">
      <w:pPr>
        <w:pStyle w:val="References"/>
        <w:numPr>
          <w:ilvl w:val="0"/>
          <w:numId w:val="0"/>
        </w:numPr>
        <w:rPr>
          <w:b/>
          <w:bCs/>
          <w:lang w:val="en-ZA"/>
        </w:rPr>
        <w:sectPr w:rsidR="007C672F" w:rsidSect="007C672F">
          <w:type w:val="continuous"/>
          <w:pgSz w:w="11879" w:h="16817"/>
          <w:pgMar w:top="794" w:right="734" w:bottom="1134" w:left="734" w:header="737" w:footer="737" w:gutter="0"/>
          <w:cols w:space="720"/>
          <w:titlePg/>
        </w:sectPr>
      </w:pPr>
    </w:p>
    <w:p w14:paraId="6E766D9A" w14:textId="77777777" w:rsidR="007C672F" w:rsidRDefault="007C672F" w:rsidP="007C672F">
      <w:pPr>
        <w:pStyle w:val="References"/>
        <w:numPr>
          <w:ilvl w:val="0"/>
          <w:numId w:val="0"/>
        </w:numPr>
        <w:rPr>
          <w:b/>
          <w:bCs/>
          <w:lang w:val="en-ZA"/>
        </w:rPr>
      </w:pPr>
    </w:p>
    <w:p w14:paraId="65485269" w14:textId="77777777" w:rsidR="007C672F" w:rsidRDefault="007C672F" w:rsidP="007C672F">
      <w:pPr>
        <w:pStyle w:val="References"/>
        <w:numPr>
          <w:ilvl w:val="0"/>
          <w:numId w:val="0"/>
        </w:numPr>
        <w:rPr>
          <w:b/>
          <w:bCs/>
          <w:lang w:val="en-ZA"/>
        </w:rPr>
        <w:sectPr w:rsidR="007C672F" w:rsidSect="007C672F">
          <w:type w:val="continuous"/>
          <w:pgSz w:w="11879" w:h="16817"/>
          <w:pgMar w:top="794" w:right="734" w:bottom="1134" w:left="734" w:header="737" w:footer="737" w:gutter="0"/>
          <w:cols w:space="510"/>
          <w:titlePg/>
        </w:sectPr>
      </w:pPr>
    </w:p>
    <w:p w14:paraId="4E77DE1A" w14:textId="77777777" w:rsidR="007C672F" w:rsidRDefault="007C672F" w:rsidP="007C672F">
      <w:pPr>
        <w:pStyle w:val="References"/>
        <w:numPr>
          <w:ilvl w:val="0"/>
          <w:numId w:val="0"/>
        </w:numPr>
        <w:rPr>
          <w:b/>
          <w:bCs/>
          <w:lang w:val="en-ZA"/>
        </w:rPr>
      </w:pPr>
    </w:p>
    <w:p w14:paraId="2C2DF4CD" w14:textId="77777777" w:rsidR="007C672F" w:rsidRDefault="007C672F" w:rsidP="007C672F">
      <w:pPr>
        <w:pStyle w:val="References"/>
        <w:numPr>
          <w:ilvl w:val="0"/>
          <w:numId w:val="0"/>
        </w:numPr>
        <w:rPr>
          <w:b/>
          <w:bCs/>
          <w:lang w:val="en-ZA"/>
        </w:rPr>
      </w:pPr>
    </w:p>
    <w:p w14:paraId="3928037D" w14:textId="5EFCDE33" w:rsidR="00F26537" w:rsidRPr="00F26537" w:rsidRDefault="00F26537" w:rsidP="00F26537">
      <w:pPr>
        <w:ind w:firstLine="202"/>
        <w:rPr>
          <w:lang w:val="en-ZA"/>
        </w:rPr>
      </w:pPr>
      <w:r w:rsidRPr="00F26537">
        <w:rPr>
          <w:rFonts w:ascii="Times New Roman" w:eastAsia="Times New Roman" w:hAnsi="Times New Roman"/>
          <w:lang w:val="en-ZA" w:eastAsia="en-US"/>
        </w:rPr>
        <w:t xml:space="preserve">The bar chart </w:t>
      </w:r>
      <w:r>
        <w:rPr>
          <w:rFonts w:ascii="Times New Roman" w:eastAsia="Times New Roman" w:hAnsi="Times New Roman"/>
          <w:lang w:val="en-ZA" w:eastAsia="en-US"/>
        </w:rPr>
        <w:t>in Figure 1</w:t>
      </w:r>
      <w:r w:rsidRPr="00F26537">
        <w:rPr>
          <w:rFonts w:ascii="Times New Roman" w:eastAsia="Times New Roman" w:hAnsi="Times New Roman"/>
          <w:lang w:val="en-ZA" w:eastAsia="en-US"/>
        </w:rPr>
        <w:t xml:space="preserve"> provides a comparative analysis of low-cost materials against various selection criteria for oil-water separation. Each criterion is represented by a different </w:t>
      </w:r>
      <w:r w:rsidR="002E2D81" w:rsidRPr="00F26537">
        <w:rPr>
          <w:rFonts w:ascii="Times New Roman" w:eastAsia="Times New Roman" w:hAnsi="Times New Roman"/>
          <w:lang w:val="en-ZA" w:eastAsia="en-US"/>
        </w:rPr>
        <w:t>colour</w:t>
      </w:r>
      <w:r w:rsidRPr="00F26537">
        <w:rPr>
          <w:rFonts w:ascii="Times New Roman" w:eastAsia="Times New Roman" w:hAnsi="Times New Roman"/>
          <w:lang w:val="en-ZA" w:eastAsia="en-US"/>
        </w:rPr>
        <w:t>, showing the relative strengths of materials like Quartz Sand, Kaolin, Bauxite, Activated Carbon, Clay, Coal Gangue, Cellulose, and Fly Ash.</w:t>
      </w:r>
      <w:r>
        <w:rPr>
          <w:rFonts w:ascii="Times New Roman" w:eastAsia="Times New Roman" w:hAnsi="Times New Roman"/>
          <w:lang w:val="en-ZA" w:eastAsia="en-US"/>
        </w:rPr>
        <w:t xml:space="preserve"> </w:t>
      </w:r>
      <w:r w:rsidRPr="00F26537">
        <w:rPr>
          <w:rFonts w:ascii="Times New Roman" w:eastAsia="Times New Roman" w:hAnsi="Times New Roman"/>
          <w:lang w:val="en-ZA" w:eastAsia="en-US"/>
        </w:rPr>
        <w:t>This visualization helps highlight how materials perform across multiple parameters, aiding in the identification of the most suitable options for specific applications. For instance, Activated Carbon and Cellulose exhibit higher scores in "Oil Absorption" and "Environmental Impact," making them strong candidates for sustainable and efficient separation technologies.</w:t>
      </w:r>
    </w:p>
    <w:p w14:paraId="6830E35D" w14:textId="77777777" w:rsidR="00F26537" w:rsidRDefault="00F26537" w:rsidP="007C672F">
      <w:pPr>
        <w:pStyle w:val="References"/>
        <w:numPr>
          <w:ilvl w:val="0"/>
          <w:numId w:val="0"/>
        </w:numPr>
        <w:rPr>
          <w:b/>
          <w:bCs/>
          <w:lang w:val="en-ZA"/>
        </w:rPr>
      </w:pPr>
    </w:p>
    <w:p w14:paraId="32B75464" w14:textId="77777777" w:rsidR="00F26537" w:rsidRDefault="00F26537" w:rsidP="007C672F">
      <w:pPr>
        <w:pStyle w:val="References"/>
        <w:numPr>
          <w:ilvl w:val="0"/>
          <w:numId w:val="0"/>
        </w:numPr>
        <w:rPr>
          <w:b/>
          <w:bCs/>
          <w:lang w:val="en-ZA"/>
        </w:rPr>
      </w:pPr>
    </w:p>
    <w:p w14:paraId="1958DDAE" w14:textId="77777777" w:rsidR="007C672F" w:rsidRDefault="007C672F" w:rsidP="007C672F">
      <w:pPr>
        <w:pStyle w:val="References"/>
        <w:numPr>
          <w:ilvl w:val="0"/>
          <w:numId w:val="0"/>
        </w:numPr>
        <w:rPr>
          <w:b/>
          <w:bCs/>
          <w:lang w:val="en-ZA"/>
        </w:rPr>
      </w:pPr>
    </w:p>
    <w:p w14:paraId="66D08B03" w14:textId="77777777" w:rsidR="00BE42E3" w:rsidRDefault="00970DAA" w:rsidP="00BE42E3">
      <w:pPr>
        <w:pStyle w:val="References"/>
        <w:keepNext/>
        <w:numPr>
          <w:ilvl w:val="0"/>
          <w:numId w:val="0"/>
        </w:numPr>
        <w:jc w:val="center"/>
      </w:pPr>
      <w:r>
        <w:rPr>
          <w:noProof/>
        </w:rPr>
        <w:drawing>
          <wp:inline distT="0" distB="0" distL="0" distR="0" wp14:anchorId="045ABF22" wp14:editId="54FFC1C5">
            <wp:extent cx="6546273" cy="3851563"/>
            <wp:effectExtent l="0" t="0" r="6985" b="15875"/>
            <wp:docPr id="1761458656" name="Chart 1">
              <a:extLst xmlns:a="http://schemas.openxmlformats.org/drawingml/2006/main">
                <a:ext uri="{FF2B5EF4-FFF2-40B4-BE49-F238E27FC236}">
                  <a16:creationId xmlns:a16="http://schemas.microsoft.com/office/drawing/2014/main" id="{4394F407-07C2-01F5-5370-2227680CC0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7FD652" w14:textId="77777777" w:rsidR="00BE42E3" w:rsidRDefault="00BE42E3" w:rsidP="00BE42E3">
      <w:pPr>
        <w:pStyle w:val="References"/>
        <w:keepNext/>
        <w:numPr>
          <w:ilvl w:val="0"/>
          <w:numId w:val="0"/>
        </w:numPr>
        <w:jc w:val="center"/>
      </w:pPr>
    </w:p>
    <w:p w14:paraId="1EEBA079" w14:textId="66F7BAFA" w:rsidR="007C672F" w:rsidRPr="00BE42E3" w:rsidRDefault="00BE42E3" w:rsidP="00BE42E3">
      <w:pPr>
        <w:pStyle w:val="Caption"/>
        <w:jc w:val="center"/>
        <w:rPr>
          <w:b/>
          <w:bCs/>
          <w:i w:val="0"/>
          <w:iCs w:val="0"/>
          <w:color w:val="auto"/>
          <w:sz w:val="20"/>
          <w:szCs w:val="20"/>
          <w:lang w:val="en-ZA"/>
        </w:rPr>
      </w:pPr>
      <w:r w:rsidRPr="00BE42E3">
        <w:rPr>
          <w:b/>
          <w:bCs/>
          <w:i w:val="0"/>
          <w:iCs w:val="0"/>
          <w:color w:val="auto"/>
          <w:sz w:val="20"/>
          <w:szCs w:val="20"/>
        </w:rPr>
        <w:t xml:space="preserve">Figure </w:t>
      </w:r>
      <w:r w:rsidRPr="00BE42E3">
        <w:rPr>
          <w:b/>
          <w:bCs/>
          <w:i w:val="0"/>
          <w:iCs w:val="0"/>
          <w:color w:val="auto"/>
          <w:sz w:val="20"/>
          <w:szCs w:val="20"/>
        </w:rPr>
        <w:fldChar w:fldCharType="begin"/>
      </w:r>
      <w:r w:rsidRPr="00BE42E3">
        <w:rPr>
          <w:b/>
          <w:bCs/>
          <w:i w:val="0"/>
          <w:iCs w:val="0"/>
          <w:color w:val="auto"/>
          <w:sz w:val="20"/>
          <w:szCs w:val="20"/>
        </w:rPr>
        <w:instrText xml:space="preserve"> SEQ Figure \* ARABIC </w:instrText>
      </w:r>
      <w:r w:rsidRPr="00BE42E3">
        <w:rPr>
          <w:b/>
          <w:bCs/>
          <w:i w:val="0"/>
          <w:iCs w:val="0"/>
          <w:color w:val="auto"/>
          <w:sz w:val="20"/>
          <w:szCs w:val="20"/>
        </w:rPr>
        <w:fldChar w:fldCharType="separate"/>
      </w:r>
      <w:r w:rsidRPr="00BE42E3">
        <w:rPr>
          <w:b/>
          <w:bCs/>
          <w:i w:val="0"/>
          <w:iCs w:val="0"/>
          <w:noProof/>
          <w:color w:val="auto"/>
          <w:sz w:val="20"/>
          <w:szCs w:val="20"/>
        </w:rPr>
        <w:t>1</w:t>
      </w:r>
      <w:r w:rsidRPr="00BE42E3">
        <w:rPr>
          <w:b/>
          <w:bCs/>
          <w:i w:val="0"/>
          <w:iCs w:val="0"/>
          <w:color w:val="auto"/>
          <w:sz w:val="20"/>
          <w:szCs w:val="20"/>
        </w:rPr>
        <w:fldChar w:fldCharType="end"/>
      </w:r>
      <w:r w:rsidRPr="00BE42E3">
        <w:rPr>
          <w:b/>
          <w:bCs/>
          <w:i w:val="0"/>
          <w:iCs w:val="0"/>
          <w:color w:val="auto"/>
          <w:sz w:val="20"/>
          <w:szCs w:val="20"/>
        </w:rPr>
        <w:t>.</w:t>
      </w:r>
      <w:r>
        <w:rPr>
          <w:b/>
          <w:bCs/>
          <w:i w:val="0"/>
          <w:iCs w:val="0"/>
          <w:color w:val="auto"/>
          <w:sz w:val="20"/>
          <w:szCs w:val="20"/>
        </w:rPr>
        <w:t xml:space="preserve"> </w:t>
      </w:r>
      <w:r w:rsidRPr="00BE42E3">
        <w:rPr>
          <w:i w:val="0"/>
          <w:iCs w:val="0"/>
          <w:color w:val="auto"/>
          <w:sz w:val="20"/>
          <w:szCs w:val="20"/>
        </w:rPr>
        <w:t>C</w:t>
      </w:r>
      <w:r w:rsidRPr="00BE42E3">
        <w:rPr>
          <w:i w:val="0"/>
          <w:iCs w:val="0"/>
          <w:color w:val="auto"/>
          <w:sz w:val="20"/>
          <w:szCs w:val="20"/>
        </w:rPr>
        <w:t>omparative analysis of low-cost materials against various selection criteria for oil-water separation.</w:t>
      </w:r>
    </w:p>
    <w:p w14:paraId="283A1C08" w14:textId="77777777" w:rsidR="007C672F" w:rsidRDefault="007C672F" w:rsidP="007C672F">
      <w:pPr>
        <w:pStyle w:val="References"/>
        <w:numPr>
          <w:ilvl w:val="0"/>
          <w:numId w:val="0"/>
        </w:numPr>
        <w:rPr>
          <w:b/>
          <w:bCs/>
          <w:lang w:val="en-ZA"/>
        </w:rPr>
      </w:pPr>
    </w:p>
    <w:p w14:paraId="6008263A" w14:textId="77777777" w:rsidR="007C672F" w:rsidRDefault="007C672F" w:rsidP="007C672F">
      <w:pPr>
        <w:pStyle w:val="References"/>
        <w:numPr>
          <w:ilvl w:val="0"/>
          <w:numId w:val="0"/>
        </w:numPr>
        <w:rPr>
          <w:b/>
          <w:bCs/>
          <w:lang w:val="en-ZA"/>
        </w:rPr>
      </w:pPr>
    </w:p>
    <w:p w14:paraId="43FCE886" w14:textId="77777777" w:rsidR="00EA7C97" w:rsidRDefault="00EA7C97" w:rsidP="007C672F">
      <w:pPr>
        <w:pStyle w:val="References"/>
        <w:numPr>
          <w:ilvl w:val="0"/>
          <w:numId w:val="0"/>
        </w:numPr>
        <w:rPr>
          <w:b/>
          <w:bCs/>
          <w:lang w:val="en-ZA"/>
        </w:rPr>
      </w:pPr>
    </w:p>
    <w:p w14:paraId="4F07233B" w14:textId="77777777" w:rsidR="007C672F" w:rsidRDefault="007C672F" w:rsidP="007C672F">
      <w:pPr>
        <w:pStyle w:val="References"/>
        <w:numPr>
          <w:ilvl w:val="0"/>
          <w:numId w:val="0"/>
        </w:numPr>
        <w:rPr>
          <w:b/>
          <w:bCs/>
          <w:lang w:val="en-ZA"/>
        </w:rPr>
      </w:pPr>
    </w:p>
    <w:p w14:paraId="1B4AF91A" w14:textId="77777777" w:rsidR="007C672F" w:rsidRDefault="007C672F" w:rsidP="007C672F">
      <w:pPr>
        <w:pStyle w:val="References"/>
        <w:numPr>
          <w:ilvl w:val="0"/>
          <w:numId w:val="0"/>
        </w:numPr>
        <w:rPr>
          <w:b/>
          <w:bCs/>
          <w:lang w:val="en-ZA"/>
        </w:rPr>
      </w:pPr>
    </w:p>
    <w:p w14:paraId="75DBA402" w14:textId="77777777" w:rsidR="007C672F" w:rsidRDefault="007C672F" w:rsidP="007C672F">
      <w:pPr>
        <w:pStyle w:val="References"/>
        <w:numPr>
          <w:ilvl w:val="0"/>
          <w:numId w:val="0"/>
        </w:numPr>
        <w:rPr>
          <w:b/>
          <w:bCs/>
          <w:lang w:val="en-ZA"/>
        </w:rPr>
      </w:pPr>
    </w:p>
    <w:p w14:paraId="7203882D" w14:textId="77777777" w:rsidR="007C672F" w:rsidRDefault="007C672F" w:rsidP="007C672F">
      <w:pPr>
        <w:pStyle w:val="References"/>
        <w:numPr>
          <w:ilvl w:val="0"/>
          <w:numId w:val="0"/>
        </w:numPr>
        <w:rPr>
          <w:b/>
          <w:bCs/>
          <w:lang w:val="en-ZA"/>
        </w:rPr>
      </w:pPr>
    </w:p>
    <w:p w14:paraId="75EC7558" w14:textId="77777777" w:rsidR="007C672F" w:rsidRDefault="007C672F" w:rsidP="007C672F">
      <w:pPr>
        <w:pStyle w:val="References"/>
        <w:numPr>
          <w:ilvl w:val="0"/>
          <w:numId w:val="0"/>
        </w:numPr>
        <w:rPr>
          <w:b/>
          <w:bCs/>
          <w:lang w:val="en-ZA"/>
        </w:rPr>
      </w:pPr>
    </w:p>
    <w:p w14:paraId="4BFEC873" w14:textId="77777777" w:rsidR="007C672F" w:rsidRDefault="007C672F" w:rsidP="007C672F">
      <w:pPr>
        <w:pStyle w:val="References"/>
        <w:numPr>
          <w:ilvl w:val="0"/>
          <w:numId w:val="0"/>
        </w:numPr>
        <w:rPr>
          <w:b/>
          <w:bCs/>
          <w:lang w:val="en-ZA"/>
        </w:rPr>
      </w:pPr>
    </w:p>
    <w:p w14:paraId="6B58ABBF" w14:textId="77777777" w:rsidR="007C672F" w:rsidRDefault="007C672F" w:rsidP="007C672F">
      <w:pPr>
        <w:pStyle w:val="References"/>
        <w:numPr>
          <w:ilvl w:val="0"/>
          <w:numId w:val="0"/>
        </w:numPr>
        <w:rPr>
          <w:b/>
          <w:bCs/>
          <w:lang w:val="en-ZA"/>
        </w:rPr>
      </w:pPr>
    </w:p>
    <w:p w14:paraId="77A2FC17" w14:textId="77777777" w:rsidR="007C672F" w:rsidRDefault="007C672F" w:rsidP="007C672F">
      <w:pPr>
        <w:pStyle w:val="References"/>
        <w:numPr>
          <w:ilvl w:val="0"/>
          <w:numId w:val="0"/>
        </w:numPr>
        <w:rPr>
          <w:b/>
          <w:bCs/>
          <w:lang w:val="en-ZA"/>
        </w:rPr>
      </w:pPr>
    </w:p>
    <w:p w14:paraId="2556C4F1" w14:textId="77777777" w:rsidR="007C672F" w:rsidRDefault="007C672F" w:rsidP="007C672F">
      <w:pPr>
        <w:pStyle w:val="References"/>
        <w:numPr>
          <w:ilvl w:val="0"/>
          <w:numId w:val="0"/>
        </w:numPr>
        <w:rPr>
          <w:b/>
          <w:bCs/>
          <w:lang w:val="en-ZA"/>
        </w:rPr>
      </w:pPr>
    </w:p>
    <w:p w14:paraId="58053F4E" w14:textId="77777777" w:rsidR="007C672F" w:rsidRDefault="007C672F" w:rsidP="007C672F">
      <w:pPr>
        <w:pStyle w:val="References"/>
        <w:numPr>
          <w:ilvl w:val="0"/>
          <w:numId w:val="0"/>
        </w:numPr>
        <w:rPr>
          <w:b/>
          <w:bCs/>
          <w:lang w:val="en-ZA"/>
        </w:rPr>
      </w:pPr>
    </w:p>
    <w:p w14:paraId="189055AE" w14:textId="77777777" w:rsidR="007C672F" w:rsidRDefault="007C672F" w:rsidP="007C672F">
      <w:pPr>
        <w:pStyle w:val="References"/>
        <w:numPr>
          <w:ilvl w:val="0"/>
          <w:numId w:val="0"/>
        </w:numPr>
        <w:rPr>
          <w:b/>
          <w:bCs/>
          <w:lang w:val="en-ZA"/>
        </w:rPr>
      </w:pPr>
    </w:p>
    <w:p w14:paraId="7EABE5F9" w14:textId="77777777" w:rsidR="007C672F" w:rsidRDefault="007C672F" w:rsidP="007C672F">
      <w:pPr>
        <w:pStyle w:val="References"/>
        <w:numPr>
          <w:ilvl w:val="0"/>
          <w:numId w:val="0"/>
        </w:numPr>
        <w:rPr>
          <w:b/>
          <w:bCs/>
          <w:lang w:val="en-ZA"/>
        </w:rPr>
      </w:pPr>
    </w:p>
    <w:p w14:paraId="2D6EB578" w14:textId="77777777" w:rsidR="007C672F" w:rsidRDefault="007C672F" w:rsidP="007C672F">
      <w:pPr>
        <w:pStyle w:val="References"/>
        <w:numPr>
          <w:ilvl w:val="0"/>
          <w:numId w:val="0"/>
        </w:numPr>
        <w:rPr>
          <w:b/>
          <w:bCs/>
          <w:lang w:val="en-ZA"/>
        </w:rPr>
      </w:pPr>
    </w:p>
    <w:p w14:paraId="796DE9A9" w14:textId="77777777" w:rsidR="007C672F" w:rsidRDefault="007C672F" w:rsidP="007C672F">
      <w:pPr>
        <w:pStyle w:val="References"/>
        <w:numPr>
          <w:ilvl w:val="0"/>
          <w:numId w:val="0"/>
        </w:numPr>
        <w:rPr>
          <w:b/>
          <w:bCs/>
          <w:lang w:val="en-ZA"/>
        </w:rPr>
      </w:pPr>
    </w:p>
    <w:p w14:paraId="79AA8ECF" w14:textId="77777777" w:rsidR="007C672F" w:rsidRDefault="007C672F" w:rsidP="007C672F">
      <w:pPr>
        <w:pStyle w:val="References"/>
        <w:numPr>
          <w:ilvl w:val="0"/>
          <w:numId w:val="0"/>
        </w:numPr>
        <w:rPr>
          <w:b/>
          <w:bCs/>
          <w:lang w:val="en-ZA"/>
        </w:rPr>
      </w:pPr>
    </w:p>
    <w:p w14:paraId="6569BDD1" w14:textId="77777777" w:rsidR="007C672F" w:rsidRDefault="007C672F" w:rsidP="007C672F">
      <w:pPr>
        <w:pStyle w:val="References"/>
        <w:numPr>
          <w:ilvl w:val="0"/>
          <w:numId w:val="0"/>
        </w:numPr>
        <w:rPr>
          <w:b/>
          <w:bCs/>
          <w:lang w:val="en-ZA"/>
        </w:rPr>
      </w:pPr>
    </w:p>
    <w:p w14:paraId="3FC6AB1A" w14:textId="77777777" w:rsidR="007C672F" w:rsidRDefault="007C672F" w:rsidP="007C672F">
      <w:pPr>
        <w:pStyle w:val="References"/>
        <w:numPr>
          <w:ilvl w:val="0"/>
          <w:numId w:val="0"/>
        </w:numPr>
        <w:rPr>
          <w:b/>
          <w:bCs/>
          <w:lang w:val="en-ZA"/>
        </w:rPr>
      </w:pPr>
    </w:p>
    <w:p w14:paraId="426EB4EC" w14:textId="77777777" w:rsidR="007C672F" w:rsidRDefault="007C672F" w:rsidP="007C672F">
      <w:pPr>
        <w:pStyle w:val="References"/>
        <w:numPr>
          <w:ilvl w:val="0"/>
          <w:numId w:val="0"/>
        </w:numPr>
        <w:rPr>
          <w:b/>
          <w:bCs/>
          <w:lang w:val="en-ZA"/>
        </w:rPr>
      </w:pPr>
    </w:p>
    <w:p w14:paraId="5386493D" w14:textId="77777777" w:rsidR="007C672F" w:rsidRDefault="007C672F" w:rsidP="007C672F">
      <w:pPr>
        <w:pStyle w:val="References"/>
        <w:numPr>
          <w:ilvl w:val="0"/>
          <w:numId w:val="0"/>
        </w:numPr>
        <w:rPr>
          <w:b/>
          <w:bCs/>
          <w:lang w:val="en-ZA"/>
        </w:rPr>
      </w:pPr>
    </w:p>
    <w:p w14:paraId="64D04BA5" w14:textId="77777777" w:rsidR="007C672F" w:rsidRDefault="007C672F" w:rsidP="007C672F">
      <w:pPr>
        <w:pStyle w:val="References"/>
        <w:numPr>
          <w:ilvl w:val="0"/>
          <w:numId w:val="0"/>
        </w:numPr>
        <w:rPr>
          <w:b/>
          <w:bCs/>
          <w:lang w:val="en-ZA"/>
        </w:rPr>
      </w:pPr>
    </w:p>
    <w:p w14:paraId="723095EF" w14:textId="77777777" w:rsidR="007C672F" w:rsidRDefault="007C672F" w:rsidP="007C672F">
      <w:pPr>
        <w:pStyle w:val="References"/>
        <w:numPr>
          <w:ilvl w:val="0"/>
          <w:numId w:val="0"/>
        </w:numPr>
        <w:rPr>
          <w:b/>
          <w:bCs/>
          <w:lang w:val="en-ZA"/>
        </w:rPr>
      </w:pPr>
    </w:p>
    <w:p w14:paraId="6A7D3927" w14:textId="77777777" w:rsidR="007C672F" w:rsidRDefault="007C672F" w:rsidP="007C672F">
      <w:pPr>
        <w:pStyle w:val="References"/>
        <w:numPr>
          <w:ilvl w:val="0"/>
          <w:numId w:val="0"/>
        </w:numPr>
        <w:rPr>
          <w:b/>
          <w:bCs/>
          <w:lang w:val="en-ZA"/>
        </w:rPr>
      </w:pPr>
    </w:p>
    <w:p w14:paraId="53C3632C" w14:textId="77777777" w:rsidR="007C672F" w:rsidRDefault="007C672F" w:rsidP="007C672F">
      <w:pPr>
        <w:pStyle w:val="References"/>
        <w:numPr>
          <w:ilvl w:val="0"/>
          <w:numId w:val="0"/>
        </w:numPr>
        <w:rPr>
          <w:b/>
          <w:bCs/>
          <w:lang w:val="en-ZA"/>
        </w:rPr>
      </w:pPr>
    </w:p>
    <w:p w14:paraId="394AECBE" w14:textId="77777777" w:rsidR="007C672F" w:rsidRDefault="007C672F" w:rsidP="007C672F">
      <w:pPr>
        <w:pStyle w:val="References"/>
        <w:numPr>
          <w:ilvl w:val="0"/>
          <w:numId w:val="0"/>
        </w:numPr>
        <w:rPr>
          <w:b/>
          <w:bCs/>
          <w:lang w:val="en-ZA"/>
        </w:rPr>
      </w:pPr>
    </w:p>
    <w:p w14:paraId="7A32B40D" w14:textId="77777777" w:rsidR="007C672F" w:rsidRDefault="007C672F" w:rsidP="007C672F">
      <w:pPr>
        <w:pStyle w:val="References"/>
        <w:numPr>
          <w:ilvl w:val="0"/>
          <w:numId w:val="0"/>
        </w:numPr>
        <w:rPr>
          <w:b/>
          <w:bCs/>
          <w:lang w:val="en-ZA"/>
        </w:rPr>
      </w:pPr>
    </w:p>
    <w:p w14:paraId="528007D0" w14:textId="77777777" w:rsidR="007C672F" w:rsidRDefault="007C672F" w:rsidP="007C672F">
      <w:pPr>
        <w:pStyle w:val="References"/>
        <w:numPr>
          <w:ilvl w:val="0"/>
          <w:numId w:val="0"/>
        </w:numPr>
        <w:rPr>
          <w:b/>
          <w:bCs/>
          <w:lang w:val="en-ZA"/>
        </w:rPr>
      </w:pPr>
    </w:p>
    <w:p w14:paraId="3AC54BA1" w14:textId="77777777" w:rsidR="007C672F" w:rsidRDefault="007C672F" w:rsidP="007C672F">
      <w:pPr>
        <w:pStyle w:val="References"/>
        <w:numPr>
          <w:ilvl w:val="0"/>
          <w:numId w:val="0"/>
        </w:numPr>
        <w:rPr>
          <w:b/>
          <w:bCs/>
          <w:lang w:val="en-ZA"/>
        </w:rPr>
        <w:sectPr w:rsidR="007C672F" w:rsidSect="007C672F">
          <w:type w:val="continuous"/>
          <w:pgSz w:w="11879" w:h="16817"/>
          <w:pgMar w:top="794" w:right="734" w:bottom="1134" w:left="734" w:header="737" w:footer="737" w:gutter="0"/>
          <w:cols w:space="510"/>
          <w:titlePg/>
        </w:sectPr>
      </w:pPr>
    </w:p>
    <w:p w14:paraId="0C1C6C4E" w14:textId="77777777" w:rsidR="007C672F" w:rsidRDefault="007C672F" w:rsidP="007C672F">
      <w:pPr>
        <w:pStyle w:val="References"/>
        <w:numPr>
          <w:ilvl w:val="0"/>
          <w:numId w:val="0"/>
        </w:numPr>
        <w:rPr>
          <w:b/>
          <w:bCs/>
          <w:lang w:val="en-ZA"/>
        </w:rPr>
        <w:sectPr w:rsidR="007C672F">
          <w:type w:val="continuous"/>
          <w:pgSz w:w="11879" w:h="16817"/>
          <w:pgMar w:top="794" w:right="734" w:bottom="1134" w:left="734" w:header="737" w:footer="737" w:gutter="0"/>
          <w:cols w:num="2" w:space="720" w:equalWidth="0">
            <w:col w:w="4950" w:space="510"/>
            <w:col w:w="4950" w:space="0"/>
          </w:cols>
          <w:titlePg/>
        </w:sectPr>
      </w:pPr>
    </w:p>
    <w:p w14:paraId="75125A3B" w14:textId="77777777" w:rsidR="00814B80" w:rsidRDefault="00814B80" w:rsidP="0021504B">
      <w:pPr>
        <w:rPr>
          <w:b/>
        </w:rPr>
        <w:sectPr w:rsidR="00814B80">
          <w:type w:val="continuous"/>
          <w:pgSz w:w="11879" w:h="16817"/>
          <w:pgMar w:top="794" w:right="734" w:bottom="1134" w:left="734" w:header="737" w:footer="737" w:gutter="0"/>
          <w:cols w:space="720"/>
        </w:sectPr>
      </w:pPr>
    </w:p>
    <w:p w14:paraId="1A05D9D0" w14:textId="77777777" w:rsidR="00E85EEA" w:rsidRDefault="00000000">
      <w:pPr>
        <w:numPr>
          <w:ilvl w:val="0"/>
          <w:numId w:val="1"/>
        </w:numPr>
        <w:ind w:left="420" w:hanging="400"/>
        <w:rPr>
          <w:b/>
        </w:rPr>
      </w:pPr>
      <w:r>
        <w:rPr>
          <w:b/>
        </w:rPr>
        <w:lastRenderedPageBreak/>
        <w:t>CONCLUSIONS</w:t>
      </w:r>
    </w:p>
    <w:p w14:paraId="6D81C9C4" w14:textId="77777777" w:rsidR="00E85EEA" w:rsidRDefault="00E85EEA">
      <w:pPr>
        <w:ind w:left="420"/>
        <w:rPr>
          <w:b/>
        </w:rPr>
      </w:pPr>
    </w:p>
    <w:p w14:paraId="0909DA5F" w14:textId="598F0867" w:rsidR="00DB2380" w:rsidRPr="00DB2380" w:rsidRDefault="00751248" w:rsidP="00DB2380">
      <w:pPr>
        <w:ind w:firstLine="204"/>
        <w:rPr>
          <w:lang w:val="en-ZA"/>
        </w:rPr>
      </w:pPr>
      <w:r w:rsidRPr="00751248">
        <w:rPr>
          <w:lang w:val="en-ZA"/>
        </w:rPr>
        <w:t>This study</w:t>
      </w:r>
      <w:r w:rsidR="00DB2380">
        <w:rPr>
          <w:lang w:val="en-ZA"/>
        </w:rPr>
        <w:t xml:space="preserve"> </w:t>
      </w:r>
      <w:r w:rsidR="00DB2380" w:rsidRPr="00DB2380">
        <w:rPr>
          <w:lang w:val="en-ZA"/>
        </w:rPr>
        <w:t xml:space="preserve">presents a comprehensive evaluation of low-cost absorbent materials for oil-water separation based on carefully defined selection criteria and mathematical models. Materials such as quartz sand, kaolin, activated carbon, clay, bauxite, coal gangue, cellulose, and fly ash were </w:t>
      </w:r>
      <w:r w:rsidR="00DB2380" w:rsidRPr="00DB2380">
        <w:rPr>
          <w:lang w:val="en-ZA"/>
        </w:rPr>
        <w:t>analysed</w:t>
      </w:r>
      <w:r w:rsidR="00DB2380" w:rsidRPr="00DB2380">
        <w:rPr>
          <w:lang w:val="en-ZA"/>
        </w:rPr>
        <w:t xml:space="preserve"> for their availability, cost-effectiveness, oil absorption capacity, hydrophobicity, surface area, and sustainability. The integration of mathematical models provided a systematic and objective framework for assessing these materials, ensuring that their properties align with industrial and environmental demands.</w:t>
      </w:r>
    </w:p>
    <w:p w14:paraId="5A0B1686" w14:textId="77777777" w:rsidR="00DB2380" w:rsidRPr="00DB2380" w:rsidRDefault="00DB2380" w:rsidP="00DB2380">
      <w:pPr>
        <w:ind w:firstLine="204"/>
        <w:rPr>
          <w:lang w:val="en-ZA"/>
        </w:rPr>
      </w:pPr>
      <w:r w:rsidRPr="00DB2380">
        <w:rPr>
          <w:lang w:val="en-ZA"/>
        </w:rPr>
        <w:t>Among the evaluated materials, quartz sand and activated carbon emerged as the most promising due to their high oil absorption capacity, reusability, scalability, and environmental sustainability. However, other materials, such as kaolin and clay, also demonstrate potential, especially when functionalized to enhance hydrophobicity. The findings emphasize that selecting an optimal material involves a trade-off between economic feasibility, environmental impact, and technical performance.</w:t>
      </w:r>
    </w:p>
    <w:p w14:paraId="766BEC5E" w14:textId="10990D35" w:rsidR="00DB2380" w:rsidRPr="00DB2380" w:rsidRDefault="00DB2380" w:rsidP="00DB2380">
      <w:pPr>
        <w:ind w:firstLine="204"/>
        <w:rPr>
          <w:lang w:val="en-ZA"/>
        </w:rPr>
      </w:pPr>
      <w:r w:rsidRPr="00DB2380">
        <w:rPr>
          <w:lang w:val="en-ZA"/>
        </w:rPr>
        <w:t>The results of this study contribute significantly to the development of oil-water separation technologies by providing a robust framework for material selection. This work lays the groundwork for future advancements in designing efficient, cost-effective, and sustainable oil-water separation devices.</w:t>
      </w:r>
      <w:r>
        <w:rPr>
          <w:lang w:val="en-ZA"/>
        </w:rPr>
        <w:t xml:space="preserve"> </w:t>
      </w:r>
      <w:r w:rsidRPr="00DB2380">
        <w:t>Future research should explore innovative methods to modify low-cost materials to improve hydrophobicity, porosity, and durability. Incorporating advanced nanoparticle coatings and surface treatments could enhance the separation efficiency.</w:t>
      </w:r>
      <w:r>
        <w:t xml:space="preserve"> Additinally, t</w:t>
      </w:r>
      <w:r w:rsidRPr="00DB2380">
        <w:t>he developed models can be refined further by incorporating dynamic factors such as fluid flow behavior, particle aggregation, and long-term degradation under operational conditions.</w:t>
      </w:r>
    </w:p>
    <w:p w14:paraId="27264FCD" w14:textId="2557BC40" w:rsidR="00E85EEA" w:rsidRDefault="00E85EEA" w:rsidP="00DB2380">
      <w:pPr>
        <w:ind w:firstLine="204"/>
      </w:pPr>
    </w:p>
    <w:p w14:paraId="03D03F06" w14:textId="77777777" w:rsidR="00E85EEA" w:rsidRDefault="00E85EEA">
      <w:pPr>
        <w:ind w:firstLine="200"/>
      </w:pPr>
    </w:p>
    <w:p w14:paraId="670E6A98" w14:textId="77777777" w:rsidR="00E85EEA" w:rsidRDefault="00000000">
      <w:pPr>
        <w:pStyle w:val="Heading1"/>
        <w:spacing w:before="0" w:after="0"/>
      </w:pPr>
      <w:r>
        <w:t>acknowledgment</w:t>
      </w:r>
    </w:p>
    <w:p w14:paraId="2F1C49DF" w14:textId="23842960" w:rsidR="00E85EEA" w:rsidRDefault="00000000">
      <w:pPr>
        <w:ind w:firstLine="204"/>
      </w:pPr>
      <w:r>
        <w:t xml:space="preserve">This work is supported by the </w:t>
      </w:r>
      <w:r w:rsidR="00AD255D">
        <w:t>University of South Africa.</w:t>
      </w:r>
    </w:p>
    <w:p w14:paraId="6B4AC521" w14:textId="77777777" w:rsidR="00E85EEA" w:rsidRDefault="00E85EEA">
      <w:pPr>
        <w:ind w:firstLine="200"/>
      </w:pPr>
    </w:p>
    <w:p w14:paraId="2E796A04" w14:textId="77777777" w:rsidR="00E85EEA" w:rsidRDefault="00000000">
      <w:pPr>
        <w:tabs>
          <w:tab w:val="left" w:pos="284"/>
        </w:tabs>
        <w:rPr>
          <w:b/>
        </w:rPr>
      </w:pPr>
      <w:r>
        <w:rPr>
          <w:b/>
        </w:rPr>
        <w:t xml:space="preserve">REFERENCES </w:t>
      </w:r>
    </w:p>
    <w:p w14:paraId="459BC952" w14:textId="77777777" w:rsidR="00E85EEA" w:rsidRDefault="00E85EEA"/>
    <w:p w14:paraId="5217242D" w14:textId="77777777" w:rsidR="003D11B5" w:rsidRDefault="003D11B5"/>
    <w:p w14:paraId="3030968E" w14:textId="599D19BF"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eastAsia="Times New Roman" w:hAnsi="Times New Roman" w:cs="Times New Roman"/>
        </w:rPr>
        <w:t>[</w:t>
      </w:r>
      <w:r w:rsidR="00814B80">
        <w:rPr>
          <w:rFonts w:ascii="Times New Roman" w:eastAsia="Times New Roman" w:hAnsi="Times New Roman" w:cs="Times New Roman"/>
        </w:rPr>
        <w:fldChar w:fldCharType="begin" w:fldLock="1"/>
      </w:r>
      <w:r w:rsidR="00814B80">
        <w:rPr>
          <w:rFonts w:ascii="Times New Roman" w:eastAsia="Times New Roman" w:hAnsi="Times New Roman" w:cs="Times New Roman"/>
        </w:rPr>
        <w:instrText xml:space="preserve">ADDIN Mendeley Bibliography CSL_BIBLIOGRAPHY </w:instrText>
      </w:r>
      <w:r w:rsidR="00814B80">
        <w:rPr>
          <w:rFonts w:ascii="Times New Roman" w:eastAsia="Times New Roman" w:hAnsi="Times New Roman" w:cs="Times New Roman"/>
        </w:rPr>
        <w:fldChar w:fldCharType="separate"/>
      </w:r>
      <w:r w:rsidR="00814B80" w:rsidRPr="00814B80">
        <w:rPr>
          <w:rFonts w:ascii="Times New Roman" w:hAnsi="Times New Roman" w:cs="Times New Roman"/>
          <w:noProof/>
        </w:rPr>
        <w:t>1</w:t>
      </w:r>
      <w:r>
        <w:rPr>
          <w:rFonts w:ascii="Times New Roman" w:hAnsi="Times New Roman" w:cs="Times New Roman"/>
          <w:noProof/>
        </w:rPr>
        <w:t>]</w:t>
      </w:r>
      <w:r w:rsidR="00814B80" w:rsidRPr="00814B80">
        <w:rPr>
          <w:rFonts w:ascii="Times New Roman" w:hAnsi="Times New Roman" w:cs="Times New Roman"/>
          <w:noProof/>
        </w:rPr>
        <w:tab/>
        <w:t>Venzke CD, Giacobbo A, Klauck CR, Viegas C, Hansen E, Monteiro de Aquim P, Rodrigues MAS, Bernardes AM. Integrated Membrane Processes (EDR-RO) for Water Reuse in the Petrochemical Industry, J Membr Sci Res, 2018; 4:218–226.</w:t>
      </w:r>
    </w:p>
    <w:p w14:paraId="530C9FA6" w14:textId="2FAB7A41"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w:t>
      </w:r>
      <w:r>
        <w:rPr>
          <w:rFonts w:ascii="Times New Roman" w:hAnsi="Times New Roman" w:cs="Times New Roman"/>
          <w:noProof/>
        </w:rPr>
        <w:t>]</w:t>
      </w:r>
      <w:r w:rsidR="00814B80" w:rsidRPr="00814B80">
        <w:rPr>
          <w:rFonts w:ascii="Times New Roman" w:hAnsi="Times New Roman" w:cs="Times New Roman"/>
          <w:noProof/>
        </w:rPr>
        <w:tab/>
        <w:t>Alomar T, Hameed BH, Al-Ghouti MA, Almomani FA, Han DS. A review on recent developments and future prospects in the treatment of oily petroleum refinery wastewater by adsorption, J Water Process Eng, 2024; 64:105616.</w:t>
      </w:r>
    </w:p>
    <w:p w14:paraId="265589E2" w14:textId="7DCFB5FE"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w:t>
      </w:r>
      <w:r>
        <w:rPr>
          <w:rFonts w:ascii="Times New Roman" w:hAnsi="Times New Roman" w:cs="Times New Roman"/>
          <w:noProof/>
        </w:rPr>
        <w:t>]</w:t>
      </w:r>
      <w:r w:rsidR="00814B80" w:rsidRPr="00814B80">
        <w:rPr>
          <w:rFonts w:ascii="Times New Roman" w:hAnsi="Times New Roman" w:cs="Times New Roman"/>
          <w:noProof/>
        </w:rPr>
        <w:tab/>
        <w:t>Alomar T, Hameed BH, Al-Ghouti MA, Almomani FA, Han DS. A review on recent developments and future prospects in the treatment of oily petroleum refinery wastewater by adsorption, J Water Process Eng, 2024; 64:105616.</w:t>
      </w:r>
    </w:p>
    <w:p w14:paraId="3A977021" w14:textId="39E0BFB7"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w:t>
      </w:r>
      <w:r>
        <w:rPr>
          <w:rFonts w:ascii="Times New Roman" w:hAnsi="Times New Roman" w:cs="Times New Roman"/>
          <w:noProof/>
        </w:rPr>
        <w:t>]</w:t>
      </w:r>
      <w:r w:rsidR="00814B80" w:rsidRPr="00814B80">
        <w:rPr>
          <w:rFonts w:ascii="Times New Roman" w:hAnsi="Times New Roman" w:cs="Times New Roman"/>
          <w:noProof/>
        </w:rPr>
        <w:tab/>
        <w:t xml:space="preserve">Varela G, Lesak G, Alves L, Valadares T, Oliveira D, Fontana E, Ferreira A, Luiz V, Bruno R. Journal of Petroleum Science and Engineering Enhancement of pozzolanic clay ceramic membrane properties by niobium pentoxide and titanium dioxide addition : Characterization and application in oil-in-water </w:t>
      </w:r>
      <w:r w:rsidR="00814B80" w:rsidRPr="00814B80">
        <w:rPr>
          <w:rFonts w:ascii="Times New Roman" w:hAnsi="Times New Roman" w:cs="Times New Roman"/>
          <w:noProof/>
        </w:rPr>
        <w:t>emulsion microfiltration, J Pet Sci Eng, 2022; 217:110892.</w:t>
      </w:r>
    </w:p>
    <w:p w14:paraId="5EB57156" w14:textId="7982A42A"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w:t>
      </w:r>
      <w:r>
        <w:rPr>
          <w:rFonts w:ascii="Times New Roman" w:hAnsi="Times New Roman" w:cs="Times New Roman"/>
          <w:noProof/>
        </w:rPr>
        <w:t>]</w:t>
      </w:r>
      <w:r w:rsidR="00814B80" w:rsidRPr="00814B80">
        <w:rPr>
          <w:rFonts w:ascii="Times New Roman" w:hAnsi="Times New Roman" w:cs="Times New Roman"/>
          <w:noProof/>
        </w:rPr>
        <w:tab/>
        <w:t>Ma FX, Hao B, Xi XY, Wang R, Ma PC. Aggregation-induced demulsification technology for the separation of highly emulsified oily wastewater produced in the petrochemical industry, J Clean Prod, 2022; 374:134017.</w:t>
      </w:r>
    </w:p>
    <w:p w14:paraId="71C9D7CA" w14:textId="1DBD04BD"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6</w:t>
      </w:r>
      <w:r>
        <w:rPr>
          <w:rFonts w:ascii="Times New Roman" w:hAnsi="Times New Roman" w:cs="Times New Roman"/>
          <w:noProof/>
        </w:rPr>
        <w:t>]</w:t>
      </w:r>
      <w:r w:rsidR="00814B80" w:rsidRPr="00814B80">
        <w:rPr>
          <w:rFonts w:ascii="Times New Roman" w:hAnsi="Times New Roman" w:cs="Times New Roman"/>
          <w:noProof/>
        </w:rPr>
        <w:tab/>
        <w:t>Lesak GVG, Xavier LA, Oliveira TV de, Fontana E, Santos AF, Cardoso VL, Vieira RB. Enhancement of pozzolanic clay ceramic membrane properties by niobium pentoxide and titanium dioxide addition: Characterization and application in oil-in-water emulsion microfiltration, J Pet Sci Eng, 2022; 217:110892.</w:t>
      </w:r>
    </w:p>
    <w:p w14:paraId="676861A2" w14:textId="2130C8F6"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7</w:t>
      </w:r>
      <w:r>
        <w:rPr>
          <w:rFonts w:ascii="Times New Roman" w:hAnsi="Times New Roman" w:cs="Times New Roman"/>
          <w:noProof/>
        </w:rPr>
        <w:t>]</w:t>
      </w:r>
      <w:r w:rsidR="00814B80" w:rsidRPr="00814B80">
        <w:rPr>
          <w:rFonts w:ascii="Times New Roman" w:hAnsi="Times New Roman" w:cs="Times New Roman"/>
          <w:noProof/>
        </w:rPr>
        <w:tab/>
        <w:t>Li Y, Li Y, Liu D, Wang Y, Chen J, Ma Y, Gao Y. Preparing ceramic membranes for oil-in-water emulsions separation with oil-based drilling cutting pyrolysis residues ( ODPRs ) as raw material, Ceram Int, 2023; 49:31559–31568.</w:t>
      </w:r>
    </w:p>
    <w:p w14:paraId="2A766A6E" w14:textId="30BF52A9"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8</w:t>
      </w:r>
      <w:r>
        <w:rPr>
          <w:rFonts w:ascii="Times New Roman" w:hAnsi="Times New Roman" w:cs="Times New Roman"/>
          <w:noProof/>
        </w:rPr>
        <w:t>]</w:t>
      </w:r>
      <w:r w:rsidR="00814B80" w:rsidRPr="00814B80">
        <w:rPr>
          <w:rFonts w:ascii="Times New Roman" w:hAnsi="Times New Roman" w:cs="Times New Roman"/>
          <w:noProof/>
        </w:rPr>
        <w:tab/>
        <w:t>Chen Y, Peng Q, Song C, Xu Y, You Z, Fan X. A self-assembled FeNPs/metal polyphenol structured superhydrophilic PVDF membrane with capability to activate PMS for efficient oil-water separation, J Environ Chem Eng, 2024; 12:112230.</w:t>
      </w:r>
    </w:p>
    <w:p w14:paraId="1BDDCAFD" w14:textId="0ED56EDF"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9</w:t>
      </w:r>
      <w:r>
        <w:rPr>
          <w:rFonts w:ascii="Times New Roman" w:hAnsi="Times New Roman" w:cs="Times New Roman"/>
          <w:noProof/>
        </w:rPr>
        <w:t>]</w:t>
      </w:r>
      <w:r w:rsidR="00814B80" w:rsidRPr="00814B80">
        <w:rPr>
          <w:rFonts w:ascii="Times New Roman" w:hAnsi="Times New Roman" w:cs="Times New Roman"/>
          <w:noProof/>
        </w:rPr>
        <w:tab/>
        <w:t>Da Silva Biron D, Zeni M, Bergmann CP, Dos Santos V. Analysis of composite membranes in the separation of emulsions sunflower oil/water, Mater Res, 2017; 20:843–852.</w:t>
      </w:r>
    </w:p>
    <w:p w14:paraId="26C11B43" w14:textId="6847B66E"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10</w:t>
      </w:r>
      <w:r>
        <w:rPr>
          <w:rFonts w:ascii="Times New Roman" w:hAnsi="Times New Roman" w:cs="Times New Roman"/>
          <w:noProof/>
        </w:rPr>
        <w:t>]</w:t>
      </w:r>
      <w:r w:rsidR="00814B80" w:rsidRPr="00814B80">
        <w:rPr>
          <w:rFonts w:ascii="Times New Roman" w:hAnsi="Times New Roman" w:cs="Times New Roman"/>
          <w:noProof/>
        </w:rPr>
        <w:tab/>
        <w:t>Wan Z, Li D, Jiao Y, Ouyang X, Chang L, Wang X. Bifunctional MoS2 coated melamine-formaldehyde sponges for efficient oil–water separation and water-soluble dye removal, Appl Mater Today, 2017; 9:551–559.</w:t>
      </w:r>
    </w:p>
    <w:p w14:paraId="593F9A87" w14:textId="0B18E0D7"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11</w:t>
      </w:r>
      <w:r>
        <w:rPr>
          <w:rFonts w:ascii="Times New Roman" w:hAnsi="Times New Roman" w:cs="Times New Roman"/>
          <w:noProof/>
        </w:rPr>
        <w:t>]</w:t>
      </w:r>
      <w:r w:rsidR="00814B80" w:rsidRPr="00814B80">
        <w:rPr>
          <w:rFonts w:ascii="Times New Roman" w:hAnsi="Times New Roman" w:cs="Times New Roman"/>
          <w:noProof/>
        </w:rPr>
        <w:tab/>
        <w:t>Syarifah Nazirah WI, Norhaniza Y, Farhana A, Nurasyikin M. Ulasan mengenai rawatan sisa medan minyak menggunakan teknologi membran penapisan berbanding teknologi konvensional, Malaysian J Anal Sci, 2017; 21:643–658.</w:t>
      </w:r>
    </w:p>
    <w:p w14:paraId="781807EE" w14:textId="22AB2BBB"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12</w:t>
      </w:r>
      <w:r>
        <w:rPr>
          <w:rFonts w:ascii="Times New Roman" w:hAnsi="Times New Roman" w:cs="Times New Roman"/>
          <w:noProof/>
        </w:rPr>
        <w:t>]</w:t>
      </w:r>
      <w:r w:rsidR="00814B80" w:rsidRPr="00814B80">
        <w:rPr>
          <w:rFonts w:ascii="Times New Roman" w:hAnsi="Times New Roman" w:cs="Times New Roman"/>
          <w:noProof/>
        </w:rPr>
        <w:tab/>
        <w:t>Bombom M, Zaman BT, Bozyiğit GD, Şaylan M, Bayraktar A, Arvas B, Yolaçan Ç, Bakırdere S. T-cut slotted quartz tube-atom trap strategy for the on-line preconcentration of thallium in well water samples, Meas J Int Meas Confed, 2023; 220:.</w:t>
      </w:r>
    </w:p>
    <w:p w14:paraId="4CF51BF6" w14:textId="12C314A9"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13</w:t>
      </w:r>
      <w:r>
        <w:rPr>
          <w:rFonts w:ascii="Times New Roman" w:hAnsi="Times New Roman" w:cs="Times New Roman"/>
          <w:noProof/>
        </w:rPr>
        <w:t>]</w:t>
      </w:r>
      <w:r w:rsidR="00814B80" w:rsidRPr="00814B80">
        <w:rPr>
          <w:rFonts w:ascii="Times New Roman" w:hAnsi="Times New Roman" w:cs="Times New Roman"/>
          <w:noProof/>
        </w:rPr>
        <w:tab/>
        <w:t>Choudhury MR, Anwar N, Jassby D, Rahaman MS. Fouling and wetting in the membrane distillation driven wastewater reclamation process – A review, Adv Colloid Interface Sci, 2019; 269:370–399.</w:t>
      </w:r>
    </w:p>
    <w:p w14:paraId="723E98C9" w14:textId="256F7D91"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14</w:t>
      </w:r>
      <w:r>
        <w:rPr>
          <w:rFonts w:ascii="Times New Roman" w:hAnsi="Times New Roman" w:cs="Times New Roman"/>
          <w:noProof/>
        </w:rPr>
        <w:t>]</w:t>
      </w:r>
      <w:r w:rsidR="00814B80" w:rsidRPr="00814B80">
        <w:rPr>
          <w:rFonts w:ascii="Times New Roman" w:hAnsi="Times New Roman" w:cs="Times New Roman"/>
          <w:noProof/>
        </w:rPr>
        <w:tab/>
        <w:t>Hussain A, Al-yaari M. Development of Polymeric Membranes for Oil / Water Separation, 2021; .</w:t>
      </w:r>
    </w:p>
    <w:p w14:paraId="667850DA" w14:textId="75F6F76E"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15</w:t>
      </w:r>
      <w:r>
        <w:rPr>
          <w:rFonts w:ascii="Times New Roman" w:hAnsi="Times New Roman" w:cs="Times New Roman"/>
          <w:noProof/>
        </w:rPr>
        <w:t>]</w:t>
      </w:r>
      <w:r w:rsidR="00814B80" w:rsidRPr="00814B80">
        <w:rPr>
          <w:rFonts w:ascii="Times New Roman" w:hAnsi="Times New Roman" w:cs="Times New Roman"/>
          <w:noProof/>
        </w:rPr>
        <w:tab/>
        <w:t>Waheed H, Hussain A. Effect of Polyvinyl Pyrolidone on Morphology and Performance of Cellulose Acetate Based Dialysis Membrane, Eng Technol Appl Sci Res, 2019; 9:3744–3749.</w:t>
      </w:r>
    </w:p>
    <w:p w14:paraId="30C2A286" w14:textId="4BA1D9DF" w:rsidR="00814B80" w:rsidRPr="00814B80" w:rsidRDefault="00A02714"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16</w:t>
      </w:r>
      <w:r>
        <w:rPr>
          <w:rFonts w:ascii="Times New Roman" w:hAnsi="Times New Roman" w:cs="Times New Roman"/>
          <w:noProof/>
        </w:rPr>
        <w:t>]</w:t>
      </w:r>
      <w:r w:rsidR="00B13372">
        <w:rPr>
          <w:rFonts w:ascii="Times New Roman" w:hAnsi="Times New Roman" w:cs="Times New Roman"/>
          <w:noProof/>
        </w:rPr>
        <w:t xml:space="preserve"> </w:t>
      </w:r>
      <w:r w:rsidR="00814B80" w:rsidRPr="00814B80">
        <w:rPr>
          <w:rFonts w:ascii="Times New Roman" w:hAnsi="Times New Roman" w:cs="Times New Roman"/>
          <w:noProof/>
        </w:rPr>
        <w:tab/>
        <w:t>Kusworo TD, Soetrisnanto D, Aryanti N, Utomo DP, Qudratun, Tambunan VD, Simanjuntak NR. Evaluation of Integrated modified nanohybrid polyethersulfone-ZnO membrane with single stage and double stage system for produced water treatment into clean water, J Water Process Eng, 2018; 23:239–249.</w:t>
      </w:r>
    </w:p>
    <w:p w14:paraId="35E1B4AA" w14:textId="553F81C4"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17</w:t>
      </w:r>
      <w:r>
        <w:rPr>
          <w:rFonts w:ascii="Times New Roman" w:hAnsi="Times New Roman" w:cs="Times New Roman"/>
          <w:noProof/>
        </w:rPr>
        <w:t>]</w:t>
      </w:r>
      <w:r w:rsidR="00814B80" w:rsidRPr="00814B80">
        <w:rPr>
          <w:rFonts w:ascii="Times New Roman" w:hAnsi="Times New Roman" w:cs="Times New Roman"/>
          <w:noProof/>
        </w:rPr>
        <w:tab/>
        <w:t xml:space="preserve">Felipe A, Silva J, Vicente R, Ambrosi A, Zin G, Luccio M Di, Oliveira V De. Journal of Water Process Engineering Recent advances in surface modification using polydopamine for the </w:t>
      </w:r>
      <w:r w:rsidR="00814B80" w:rsidRPr="00814B80">
        <w:rPr>
          <w:rFonts w:ascii="Times New Roman" w:hAnsi="Times New Roman" w:cs="Times New Roman"/>
          <w:noProof/>
        </w:rPr>
        <w:lastRenderedPageBreak/>
        <w:t>development of photocatalytic membranes for oily wastewater treatment, 2023; 53:.</w:t>
      </w:r>
    </w:p>
    <w:p w14:paraId="2EDCAA43" w14:textId="02EDFF25"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18</w:t>
      </w:r>
      <w:r>
        <w:rPr>
          <w:rFonts w:ascii="Times New Roman" w:hAnsi="Times New Roman" w:cs="Times New Roman"/>
          <w:noProof/>
        </w:rPr>
        <w:t>]</w:t>
      </w:r>
      <w:r w:rsidR="00814B80" w:rsidRPr="00814B80">
        <w:rPr>
          <w:rFonts w:ascii="Times New Roman" w:hAnsi="Times New Roman" w:cs="Times New Roman"/>
          <w:noProof/>
        </w:rPr>
        <w:tab/>
        <w:t>Xu X, Li X, Chen Y, Liu G, Gao J, Liu J, Liu Z, Yue S, Zhang L. Facile fabrication of 3D hierarchical micro-nanostructure fluorine-free superhydrophobic materials by a simple and low-cost method for efficient separation of oil-water mixture and emulsion, J Environ Chem Eng, 2021; 9:.</w:t>
      </w:r>
    </w:p>
    <w:p w14:paraId="627C9146" w14:textId="141AA09B"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19</w:t>
      </w:r>
      <w:r>
        <w:rPr>
          <w:rFonts w:ascii="Times New Roman" w:hAnsi="Times New Roman" w:cs="Times New Roman"/>
          <w:noProof/>
        </w:rPr>
        <w:t>]</w:t>
      </w:r>
      <w:r w:rsidR="00814B80" w:rsidRPr="00814B80">
        <w:rPr>
          <w:rFonts w:ascii="Times New Roman" w:hAnsi="Times New Roman" w:cs="Times New Roman"/>
          <w:noProof/>
        </w:rPr>
        <w:tab/>
        <w:t>Wang J, Liu T, Lu C, Gong C, Miao M, Wei Z, Wang Y. Efficient oil-in-water emulsion separation in the low-cost bauxite ceramic membranes with hierarchically oriented straight pores, Sep Purif Technol, 2022; 303:122244.</w:t>
      </w:r>
    </w:p>
    <w:p w14:paraId="5FDE0877" w14:textId="0321F58B"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20</w:t>
      </w:r>
      <w:r>
        <w:rPr>
          <w:rFonts w:ascii="Times New Roman" w:hAnsi="Times New Roman" w:cs="Times New Roman"/>
          <w:noProof/>
        </w:rPr>
        <w:t>]</w:t>
      </w:r>
      <w:r w:rsidR="00814B80" w:rsidRPr="00814B80">
        <w:rPr>
          <w:rFonts w:ascii="Times New Roman" w:hAnsi="Times New Roman" w:cs="Times New Roman"/>
          <w:noProof/>
        </w:rPr>
        <w:tab/>
        <w:t>Galliou S, Bon J, Abbé P, Vicarini R, Tobar ME, Goryachev M. Probing the acoustic losses of graphene with a low-loss quartz bulk-acoustic-wave resonator at cryogenic temperatures, Mater Sci Eng B Solid-State Mater Adv Technol, 2023; 287:116102.</w:t>
      </w:r>
    </w:p>
    <w:p w14:paraId="63F7957E" w14:textId="1116234D"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21</w:t>
      </w:r>
      <w:r>
        <w:rPr>
          <w:rFonts w:ascii="Times New Roman" w:hAnsi="Times New Roman" w:cs="Times New Roman"/>
          <w:noProof/>
        </w:rPr>
        <w:t>]</w:t>
      </w:r>
      <w:r w:rsidR="00814B80" w:rsidRPr="00814B80">
        <w:rPr>
          <w:rFonts w:ascii="Times New Roman" w:hAnsi="Times New Roman" w:cs="Times New Roman"/>
          <w:noProof/>
        </w:rPr>
        <w:tab/>
        <w:t>Abu-Thabit NY, Kalam Azad A, Mezghani K, Akhtar S, Saeed Hakeem A, Drmosh QA, Yusuf Adesina A. Rapid, Sustainable, and Versatile Strategy Towards Fabricating Superhydrophobic Cotton Textile Membranes for Separation of Emulsified and Stratified Oil/Water Mixtures, Sep Purif Technol, 2024; 330:125352.</w:t>
      </w:r>
    </w:p>
    <w:p w14:paraId="2C2F01EE" w14:textId="7F2DE7FD"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22</w:t>
      </w:r>
      <w:r>
        <w:rPr>
          <w:rFonts w:ascii="Times New Roman" w:hAnsi="Times New Roman" w:cs="Times New Roman"/>
          <w:noProof/>
        </w:rPr>
        <w:t>]</w:t>
      </w:r>
      <w:r w:rsidR="00814B80" w:rsidRPr="00814B80">
        <w:rPr>
          <w:rFonts w:ascii="Times New Roman" w:hAnsi="Times New Roman" w:cs="Times New Roman"/>
          <w:noProof/>
        </w:rPr>
        <w:tab/>
        <w:t>Li D, Yang F, Shi X, Ning S, Guo Z. Utilizing a layer-by-layer self-assembly strategy to construct eco-friendly and sustainable superhydrophobic C-S@PDMS@SiO2 coatings on engineering materials for efficient oil-water separation, Mater Today Sustain, 2024; 27:100830.</w:t>
      </w:r>
    </w:p>
    <w:p w14:paraId="2269C44E" w14:textId="366E7B02"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23</w:t>
      </w:r>
      <w:r>
        <w:rPr>
          <w:rFonts w:ascii="Times New Roman" w:hAnsi="Times New Roman" w:cs="Times New Roman"/>
          <w:noProof/>
        </w:rPr>
        <w:t>]</w:t>
      </w:r>
      <w:r w:rsidR="00814B80" w:rsidRPr="00814B80">
        <w:rPr>
          <w:rFonts w:ascii="Times New Roman" w:hAnsi="Times New Roman" w:cs="Times New Roman"/>
          <w:noProof/>
        </w:rPr>
        <w:tab/>
        <w:t>Cogan NG, Ozturk D, Ishida K, Safarik J, Chellam S. Membrane aging effects on water recovery during full-scale potable reuse : Mathematical optimization of backwashing frequency for constant-flux microfiltration, Sep Purif Technol, 2022; 286:120294.</w:t>
      </w:r>
    </w:p>
    <w:p w14:paraId="4E9CAAB1" w14:textId="20A3C2EE"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24</w:t>
      </w:r>
      <w:r>
        <w:rPr>
          <w:rFonts w:ascii="Times New Roman" w:hAnsi="Times New Roman" w:cs="Times New Roman"/>
          <w:noProof/>
        </w:rPr>
        <w:t>]</w:t>
      </w:r>
      <w:r w:rsidR="00814B80" w:rsidRPr="00814B80">
        <w:rPr>
          <w:rFonts w:ascii="Times New Roman" w:hAnsi="Times New Roman" w:cs="Times New Roman"/>
          <w:noProof/>
        </w:rPr>
        <w:tab/>
        <w:t>Zuthi MFR, Guo W, Ngo HH, Nghiem DL, Hai FI, Xia S, Li J, Li J, Liu Y. New and practical mathematical model of membrane fouling in an aerobic submerged membrane bioreactor, Bioresour Technol, 2017; 238:86–94.</w:t>
      </w:r>
    </w:p>
    <w:p w14:paraId="6B4D37A4" w14:textId="1459C825"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25</w:t>
      </w:r>
      <w:r>
        <w:rPr>
          <w:rFonts w:ascii="Times New Roman" w:hAnsi="Times New Roman" w:cs="Times New Roman"/>
          <w:noProof/>
        </w:rPr>
        <w:t>]</w:t>
      </w:r>
      <w:r w:rsidR="00814B80" w:rsidRPr="00814B80">
        <w:rPr>
          <w:rFonts w:ascii="Times New Roman" w:hAnsi="Times New Roman" w:cs="Times New Roman"/>
          <w:noProof/>
        </w:rPr>
        <w:tab/>
        <w:t>Lin X, Zhang Y, Yang Z, Yue W, Zhang R, Qi J, Lu H. Journal of Environmental Chemical Engineering pH-regulated superhydrophobic quartz sands for controllable oil-water separation, J Environ Chem Eng, 2023; 11:110818.</w:t>
      </w:r>
    </w:p>
    <w:p w14:paraId="0C5C8BA3" w14:textId="40B895B7"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26</w:t>
      </w:r>
      <w:r>
        <w:rPr>
          <w:rFonts w:ascii="Times New Roman" w:hAnsi="Times New Roman" w:cs="Times New Roman"/>
          <w:noProof/>
        </w:rPr>
        <w:t>]</w:t>
      </w:r>
      <w:r w:rsidR="00814B80" w:rsidRPr="00814B80">
        <w:rPr>
          <w:rFonts w:ascii="Times New Roman" w:hAnsi="Times New Roman" w:cs="Times New Roman"/>
          <w:noProof/>
        </w:rPr>
        <w:tab/>
        <w:t>Zou Y, Pan R, Liu Y, Liu X, Chen X, Wang J, Wan Z, Guo J, Yang X. Effects of γ-zein peptides on lipid membrane organization: Quartz crystal microbalance with dissipation and Langmuir monolayer studies, Colloids Surfaces A Physicochem Eng Asp, 2019; 574:86–93.</w:t>
      </w:r>
    </w:p>
    <w:p w14:paraId="5565A5D5" w14:textId="59D141DB"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27</w:t>
      </w:r>
      <w:r>
        <w:rPr>
          <w:rFonts w:ascii="Times New Roman" w:hAnsi="Times New Roman" w:cs="Times New Roman"/>
          <w:noProof/>
        </w:rPr>
        <w:t>]</w:t>
      </w:r>
      <w:r w:rsidR="00814B80" w:rsidRPr="00814B80">
        <w:rPr>
          <w:rFonts w:ascii="Times New Roman" w:hAnsi="Times New Roman" w:cs="Times New Roman"/>
          <w:noProof/>
        </w:rPr>
        <w:tab/>
        <w:t>Grad P, Agmo Hernández V, Edwards K. Improved accuracy and reproducibility of spontaneous liposome leakage measurements by the use of supported lipid bilayer-modified quartz cuvettes, Colloids Surfaces B Biointerfaces, 2023; 221:.</w:t>
      </w:r>
    </w:p>
    <w:p w14:paraId="3797D05E" w14:textId="530707E2"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28</w:t>
      </w:r>
      <w:r>
        <w:rPr>
          <w:rFonts w:ascii="Times New Roman" w:hAnsi="Times New Roman" w:cs="Times New Roman"/>
          <w:noProof/>
        </w:rPr>
        <w:t>]</w:t>
      </w:r>
      <w:r w:rsidR="00814B80" w:rsidRPr="00814B80">
        <w:rPr>
          <w:rFonts w:ascii="Times New Roman" w:hAnsi="Times New Roman" w:cs="Times New Roman"/>
          <w:noProof/>
        </w:rPr>
        <w:tab/>
        <w:t>Aissat M, Hamouda S, Bettahar N, Abu Tarboush BJ, Bahmani A. Characterization and application of ceramic membranes prepared from Algerian kaolin, Ceramica, 2019; 65:554–561.</w:t>
      </w:r>
    </w:p>
    <w:p w14:paraId="562186E1" w14:textId="7E3D94AA"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29</w:t>
      </w:r>
      <w:r>
        <w:rPr>
          <w:rFonts w:ascii="Times New Roman" w:hAnsi="Times New Roman" w:cs="Times New Roman"/>
          <w:noProof/>
        </w:rPr>
        <w:t>]</w:t>
      </w:r>
      <w:r w:rsidR="00814B80" w:rsidRPr="00814B80">
        <w:rPr>
          <w:rFonts w:ascii="Times New Roman" w:hAnsi="Times New Roman" w:cs="Times New Roman"/>
          <w:noProof/>
        </w:rPr>
        <w:tab/>
        <w:t xml:space="preserve">Aloulou H, Aloulou W, Duplay J, Baklouti L, </w:t>
      </w:r>
      <w:r w:rsidR="00814B80" w:rsidRPr="00814B80">
        <w:rPr>
          <w:rFonts w:ascii="Times New Roman" w:hAnsi="Times New Roman" w:cs="Times New Roman"/>
          <w:noProof/>
        </w:rPr>
        <w:t>Dammak L, Ben Amar R. Development of Ultrafiltration Kaolin Membranes over Sand and Zeolite Supports for the Treatment of Electroplating Wastewater, Membranes (Basel), 2022; 12:.</w:t>
      </w:r>
    </w:p>
    <w:p w14:paraId="5F4052AF" w14:textId="252F2178"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30</w:t>
      </w:r>
      <w:r>
        <w:rPr>
          <w:rFonts w:ascii="Times New Roman" w:hAnsi="Times New Roman" w:cs="Times New Roman"/>
          <w:noProof/>
        </w:rPr>
        <w:t>]</w:t>
      </w:r>
      <w:r w:rsidR="00814B80" w:rsidRPr="00814B80">
        <w:rPr>
          <w:rFonts w:ascii="Times New Roman" w:hAnsi="Times New Roman" w:cs="Times New Roman"/>
          <w:noProof/>
        </w:rPr>
        <w:tab/>
        <w:t>Zou D, Fan W, Xu J, Drioli E, Chen X, Qiu M, Fan Y. One-step engineering of low-cost kaolin/fly ash ceramic membranes for efficient separation of oil-water emulsions, J Memb Sci, 2021; 621:118954.</w:t>
      </w:r>
    </w:p>
    <w:p w14:paraId="41B0E176" w14:textId="1935138D"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31</w:t>
      </w:r>
      <w:r>
        <w:rPr>
          <w:rFonts w:ascii="Times New Roman" w:hAnsi="Times New Roman" w:cs="Times New Roman"/>
          <w:noProof/>
        </w:rPr>
        <w:t>]</w:t>
      </w:r>
      <w:r w:rsidR="00814B80" w:rsidRPr="00814B80">
        <w:rPr>
          <w:rFonts w:ascii="Times New Roman" w:hAnsi="Times New Roman" w:cs="Times New Roman"/>
          <w:noProof/>
        </w:rPr>
        <w:tab/>
        <w:t>Sun L, Wang Z, Gao B. Ceramic membranes originated from cost-effective and abundant natural minerals and industrial wastes for broad applications – a review, Desalin Water Treat, 2020; 201:121–138.</w:t>
      </w:r>
    </w:p>
    <w:p w14:paraId="39C63632" w14:textId="7BADC575"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32</w:t>
      </w:r>
      <w:r>
        <w:rPr>
          <w:rFonts w:ascii="Times New Roman" w:hAnsi="Times New Roman" w:cs="Times New Roman"/>
          <w:noProof/>
        </w:rPr>
        <w:t>]</w:t>
      </w:r>
      <w:r w:rsidR="00814B80" w:rsidRPr="00814B80">
        <w:rPr>
          <w:rFonts w:ascii="Times New Roman" w:hAnsi="Times New Roman" w:cs="Times New Roman"/>
          <w:noProof/>
        </w:rPr>
        <w:tab/>
        <w:t>Wang J, Liu T, Lu C, Gong C, Miao M, Wei Z, Wang Y. Efficient oil-in-water emulsion separation in the low-cost bauxite ceramic membranes with hierarchically oriented straight pores, Sep Purif Technol, 2022; 303:122244.</w:t>
      </w:r>
    </w:p>
    <w:p w14:paraId="0419FD33" w14:textId="5665620D"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33</w:t>
      </w:r>
      <w:r>
        <w:rPr>
          <w:rFonts w:ascii="Times New Roman" w:hAnsi="Times New Roman" w:cs="Times New Roman"/>
          <w:noProof/>
        </w:rPr>
        <w:t>]</w:t>
      </w:r>
      <w:r w:rsidR="00814B80" w:rsidRPr="00814B80">
        <w:rPr>
          <w:rFonts w:ascii="Times New Roman" w:hAnsi="Times New Roman" w:cs="Times New Roman"/>
          <w:noProof/>
        </w:rPr>
        <w:tab/>
        <w:t>Baig U, Waheed A, Abu-Zahra N, Aljundi IH. A polymeric-ceramic hybrid membrane with a self-cleaning and super-wettable surface decorated with polypyrrole-G-C3N4 photocatalyst for oily wastewater treatment, Sep Purif Technol, 2024; 339:126487.</w:t>
      </w:r>
    </w:p>
    <w:p w14:paraId="7413499E" w14:textId="0D6978DA"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34</w:t>
      </w:r>
      <w:r>
        <w:rPr>
          <w:rFonts w:ascii="Times New Roman" w:hAnsi="Times New Roman" w:cs="Times New Roman"/>
          <w:noProof/>
        </w:rPr>
        <w:t>]</w:t>
      </w:r>
      <w:r w:rsidR="00814B80" w:rsidRPr="00814B80">
        <w:rPr>
          <w:rFonts w:ascii="Times New Roman" w:hAnsi="Times New Roman" w:cs="Times New Roman"/>
          <w:noProof/>
        </w:rPr>
        <w:tab/>
        <w:t>Baig U, Waheed A. Facile fabrication of ceramic-polymeric nanocomposite membrane with special surface wettability using amino decorated NH2-SiO2@SiC nanopowder for production of clean water from oily wastewater, Process Saf Environ Prot, 2023; 171:694–704.</w:t>
      </w:r>
    </w:p>
    <w:p w14:paraId="22FC262A" w14:textId="04454566"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35</w:t>
      </w:r>
      <w:r>
        <w:rPr>
          <w:rFonts w:ascii="Times New Roman" w:hAnsi="Times New Roman" w:cs="Times New Roman"/>
          <w:noProof/>
        </w:rPr>
        <w:t>]</w:t>
      </w:r>
      <w:r w:rsidR="00814B80" w:rsidRPr="00814B80">
        <w:rPr>
          <w:rFonts w:ascii="Times New Roman" w:hAnsi="Times New Roman" w:cs="Times New Roman"/>
          <w:noProof/>
        </w:rPr>
        <w:tab/>
        <w:t>Basak S, Barma S, Majumdar S, Ghosh S. Silane-modified bentonite clay-coated membrane development on ceramic support for oil/water emulsion separation using tuning of hydrophobicity, Colloids Surfaces A Physicochem Eng Asp, 2024; 681:132812.</w:t>
      </w:r>
    </w:p>
    <w:p w14:paraId="3E50E529" w14:textId="3B141B63"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36</w:t>
      </w:r>
      <w:r>
        <w:rPr>
          <w:rFonts w:ascii="Times New Roman" w:hAnsi="Times New Roman" w:cs="Times New Roman"/>
          <w:noProof/>
        </w:rPr>
        <w:t>]</w:t>
      </w:r>
      <w:r w:rsidR="00814B80" w:rsidRPr="00814B80">
        <w:rPr>
          <w:rFonts w:ascii="Times New Roman" w:hAnsi="Times New Roman" w:cs="Times New Roman"/>
          <w:noProof/>
        </w:rPr>
        <w:tab/>
        <w:t>Mao H, Shi H, Zhang Z, Zhou S, Qiu M, Jia M, Li M, Zhao Y, Xia S, Wu Z. Journal of Environmental Chemical Engineering Lower-temperature preparation of porous Al 2 O 3 supports for O / W separation membranes by recycling mixed-dimensional attapulgite clay as sintering aid, J Environ Chem Eng, 2023; 11:110399.</w:t>
      </w:r>
    </w:p>
    <w:p w14:paraId="40742FCF" w14:textId="28EE2EB8"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37</w:t>
      </w:r>
      <w:r>
        <w:rPr>
          <w:rFonts w:ascii="Times New Roman" w:hAnsi="Times New Roman" w:cs="Times New Roman"/>
          <w:noProof/>
        </w:rPr>
        <w:t>]</w:t>
      </w:r>
      <w:r w:rsidR="00814B80" w:rsidRPr="00814B80">
        <w:rPr>
          <w:rFonts w:ascii="Times New Roman" w:hAnsi="Times New Roman" w:cs="Times New Roman"/>
          <w:noProof/>
        </w:rPr>
        <w:tab/>
        <w:t>Basak S, Barma S, Majumdar S, Ghosh S. Role of silane grafting in the development of a superhydrophobic clay-alumina composite membrane for separation of water in oil emulsion, Ceram Int, 2022; 48:26638–26650.</w:t>
      </w:r>
    </w:p>
    <w:p w14:paraId="445AF0D7" w14:textId="09BADDCC"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38</w:t>
      </w:r>
      <w:r>
        <w:rPr>
          <w:rFonts w:ascii="Times New Roman" w:hAnsi="Times New Roman" w:cs="Times New Roman"/>
          <w:noProof/>
        </w:rPr>
        <w:t>]</w:t>
      </w:r>
      <w:r w:rsidR="00814B80" w:rsidRPr="00814B80">
        <w:rPr>
          <w:rFonts w:ascii="Times New Roman" w:hAnsi="Times New Roman" w:cs="Times New Roman"/>
          <w:noProof/>
        </w:rPr>
        <w:tab/>
        <w:t>Jiang H, Xu M, Leng C, Ma Q, Dai J, Feng S, Wang N, Wei J, Wang L. Bifunctional MOF</w:t>
      </w:r>
      <w:r w:rsidR="00814B80" w:rsidRPr="00814B80">
        <w:rPr>
          <w:rFonts w:ascii="Cambria Math" w:hAnsi="Cambria Math" w:cs="Cambria Math"/>
          <w:noProof/>
        </w:rPr>
        <w:t>‐</w:t>
      </w:r>
      <w:r w:rsidR="00814B80" w:rsidRPr="00814B80">
        <w:rPr>
          <w:rFonts w:ascii="Times New Roman" w:hAnsi="Times New Roman" w:cs="Times New Roman"/>
          <w:noProof/>
        </w:rPr>
        <w:t>5@coal</w:t>
      </w:r>
      <w:r w:rsidR="00814B80" w:rsidRPr="00814B80">
        <w:rPr>
          <w:rFonts w:ascii="Cambria Math" w:hAnsi="Cambria Math" w:cs="Cambria Math"/>
          <w:noProof/>
        </w:rPr>
        <w:t>‐</w:t>
      </w:r>
      <w:r w:rsidR="00814B80" w:rsidRPr="00814B80">
        <w:rPr>
          <w:rFonts w:ascii="Times New Roman" w:hAnsi="Times New Roman" w:cs="Times New Roman"/>
          <w:noProof/>
        </w:rPr>
        <w:t>based fiber membrane for oil-water separation and dye adsorption, Colloids Surfaces A Physicochem Eng Asp, 2024; 683:133021.</w:t>
      </w:r>
    </w:p>
    <w:p w14:paraId="6FD63D5F" w14:textId="1558996E"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39</w:t>
      </w:r>
      <w:r>
        <w:rPr>
          <w:rFonts w:ascii="Times New Roman" w:hAnsi="Times New Roman" w:cs="Times New Roman"/>
          <w:noProof/>
        </w:rPr>
        <w:t>]</w:t>
      </w:r>
      <w:r w:rsidR="00814B80" w:rsidRPr="00814B80">
        <w:rPr>
          <w:rFonts w:ascii="Times New Roman" w:hAnsi="Times New Roman" w:cs="Times New Roman"/>
          <w:noProof/>
        </w:rPr>
        <w:tab/>
        <w:t>Pei Y, Wu X, Lv Y, Liang N, Lv S, Guo J, Jia D. A direct electrospinning strategy prepared series of coal-derived nanofibers for efficient oil-water separation, Appl Surf Sci, 2024; 645:158815.</w:t>
      </w:r>
    </w:p>
    <w:p w14:paraId="08FD5A7A" w14:textId="3C84E9AD"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40</w:t>
      </w:r>
      <w:r>
        <w:rPr>
          <w:rFonts w:ascii="Times New Roman" w:hAnsi="Times New Roman" w:cs="Times New Roman"/>
          <w:noProof/>
        </w:rPr>
        <w:t>]</w:t>
      </w:r>
      <w:r w:rsidR="00814B80" w:rsidRPr="00814B80">
        <w:rPr>
          <w:rFonts w:ascii="Times New Roman" w:hAnsi="Times New Roman" w:cs="Times New Roman"/>
          <w:noProof/>
        </w:rPr>
        <w:tab/>
        <w:t>Yang J, Lin L, Wang Q, Ma W, Li X, Liu Z, Yang X, Xu M, Cheng Q, Zhao K, Zhao J. Engineering a superwetting membrane with spider-web structured carboxymethyl cellulose gel layer for efficient oil-water separation based on biomimetic concept, Int J Biol Macromol, 2022; 222:2603–2614.</w:t>
      </w:r>
    </w:p>
    <w:p w14:paraId="7A84C29F" w14:textId="2C8555BB"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41</w:t>
      </w:r>
      <w:r>
        <w:rPr>
          <w:rFonts w:ascii="Times New Roman" w:hAnsi="Times New Roman" w:cs="Times New Roman"/>
          <w:noProof/>
        </w:rPr>
        <w:t>]</w:t>
      </w:r>
      <w:r w:rsidR="00814B80" w:rsidRPr="00814B80">
        <w:rPr>
          <w:rFonts w:ascii="Times New Roman" w:hAnsi="Times New Roman" w:cs="Times New Roman"/>
          <w:noProof/>
        </w:rPr>
        <w:tab/>
        <w:t xml:space="preserve">Carballo G V., Yang HL, Hsu YX, Leron RB, Tsai HA, Lee KR. Incorporation of zwitterionic carbon </w:t>
      </w:r>
      <w:r w:rsidR="00814B80" w:rsidRPr="00814B80">
        <w:rPr>
          <w:rFonts w:ascii="Times New Roman" w:hAnsi="Times New Roman" w:cs="Times New Roman"/>
          <w:noProof/>
        </w:rPr>
        <w:lastRenderedPageBreak/>
        <w:t>quantum dots in cellulose acetate tubular membrane for oil/water separation, Sep Purif Technol, 2024; 337:126301.</w:t>
      </w:r>
    </w:p>
    <w:p w14:paraId="522B58D4" w14:textId="4F273BA3"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42</w:t>
      </w:r>
      <w:r>
        <w:rPr>
          <w:rFonts w:ascii="Times New Roman" w:hAnsi="Times New Roman" w:cs="Times New Roman"/>
          <w:noProof/>
        </w:rPr>
        <w:t>]</w:t>
      </w:r>
      <w:r w:rsidR="00814B80" w:rsidRPr="00814B80">
        <w:rPr>
          <w:rFonts w:ascii="Times New Roman" w:hAnsi="Times New Roman" w:cs="Times New Roman"/>
          <w:noProof/>
        </w:rPr>
        <w:tab/>
        <w:t>Huang J, Chen H, Qi R, Yang J, Li Z, Zhang H. Journal of Environmental Chemical Engineering Porous ceramic membranes from coal fly ash with addition of various pore-forming agents for oil-in-water emulsion separation, J Environ Chem Eng, 2023; 11:109929.</w:t>
      </w:r>
    </w:p>
    <w:p w14:paraId="63FB9BA6" w14:textId="7123C961"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43</w:t>
      </w:r>
      <w:r>
        <w:rPr>
          <w:rFonts w:ascii="Times New Roman" w:hAnsi="Times New Roman" w:cs="Times New Roman"/>
          <w:noProof/>
        </w:rPr>
        <w:t>]</w:t>
      </w:r>
      <w:r w:rsidR="00814B80" w:rsidRPr="00814B80">
        <w:rPr>
          <w:rFonts w:ascii="Times New Roman" w:hAnsi="Times New Roman" w:cs="Times New Roman"/>
          <w:noProof/>
        </w:rPr>
        <w:tab/>
        <w:t>He P, Zhang F, Zhang Y, Chen H. Multifunctional fly ash-based GO/geopolymer composite membrane for efficient oil-water separation and dye degradation, Ceram Int, 2023; 49:1855–1864.</w:t>
      </w:r>
    </w:p>
    <w:p w14:paraId="468F18F4" w14:textId="12B95F01"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44</w:t>
      </w:r>
      <w:r>
        <w:rPr>
          <w:rFonts w:ascii="Times New Roman" w:hAnsi="Times New Roman" w:cs="Times New Roman"/>
          <w:noProof/>
        </w:rPr>
        <w:t>]</w:t>
      </w:r>
      <w:r w:rsidR="00814B80" w:rsidRPr="00814B80">
        <w:rPr>
          <w:rFonts w:ascii="Times New Roman" w:hAnsi="Times New Roman" w:cs="Times New Roman"/>
          <w:noProof/>
        </w:rPr>
        <w:tab/>
        <w:t>Zhang X, Hu C, Lin J, Yin H, Shi J, Tang J, Ma B, Li T, Ren K. Fabrication of recyclable, superhydrophobic-superoleophilic quartz sand by facile two-step modification for oil-water separation, J Environ Chem Eng, 2022; 10:107019.</w:t>
      </w:r>
    </w:p>
    <w:p w14:paraId="7ABD26D2" w14:textId="01FFB877"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45</w:t>
      </w:r>
      <w:r>
        <w:rPr>
          <w:rFonts w:ascii="Times New Roman" w:hAnsi="Times New Roman" w:cs="Times New Roman"/>
          <w:noProof/>
        </w:rPr>
        <w:t>]</w:t>
      </w:r>
      <w:r w:rsidR="00814B80" w:rsidRPr="00814B80">
        <w:rPr>
          <w:rFonts w:ascii="Times New Roman" w:hAnsi="Times New Roman" w:cs="Times New Roman"/>
          <w:noProof/>
        </w:rPr>
        <w:tab/>
        <w:t>Shotyk W, Bicalho B, Cuss C, Donner M, Grant-Weaver I, Javed MB, Noernberg T. Trace elements in the Athabasca Bituminous Sands: A geochemical explanation for the paucity of environmental contamination by chalcophile elements, Chem Geol, 2021; 581:120392.</w:t>
      </w:r>
    </w:p>
    <w:p w14:paraId="458752DB" w14:textId="223AF7B7"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46</w:t>
      </w:r>
      <w:r>
        <w:rPr>
          <w:rFonts w:ascii="Times New Roman" w:hAnsi="Times New Roman" w:cs="Times New Roman"/>
          <w:noProof/>
        </w:rPr>
        <w:t>]</w:t>
      </w:r>
      <w:r w:rsidR="00814B80" w:rsidRPr="00814B80">
        <w:rPr>
          <w:rFonts w:ascii="Times New Roman" w:hAnsi="Times New Roman" w:cs="Times New Roman"/>
          <w:noProof/>
        </w:rPr>
        <w:tab/>
        <w:t>Hubadillah SK, Othman MHD, Rahman MA, Ismail AF, Jaafar J. Preparation and characterization of inexpensive kaolin hollow fibre membrane (KHFM) prepared using phase inversion/sintering technique for the efficient separation of real oily wastewater, Arab J Chem, 2020; 13:2349–2367.</w:t>
      </w:r>
    </w:p>
    <w:p w14:paraId="73826C1B" w14:textId="50C9261C"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47</w:t>
      </w:r>
      <w:r>
        <w:rPr>
          <w:rFonts w:ascii="Times New Roman" w:hAnsi="Times New Roman" w:cs="Times New Roman"/>
          <w:noProof/>
        </w:rPr>
        <w:t>]</w:t>
      </w:r>
      <w:r w:rsidR="00814B80" w:rsidRPr="00814B80">
        <w:rPr>
          <w:rFonts w:ascii="Times New Roman" w:hAnsi="Times New Roman" w:cs="Times New Roman"/>
          <w:noProof/>
        </w:rPr>
        <w:tab/>
        <w:t>Hubadillah SK, Othman MHD, Matsuura T, Ismail AF, Rahman MA, Harun Z, Jaafar J, Nomura M. Fabrications and applications of low cost ceramic membrane from kaolin: A comprehensive review, Ceram Int, 2018; 44:4538–4560.</w:t>
      </w:r>
    </w:p>
    <w:p w14:paraId="6D7A2BC3" w14:textId="448B807C"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48</w:t>
      </w:r>
      <w:r>
        <w:rPr>
          <w:rFonts w:ascii="Times New Roman" w:hAnsi="Times New Roman" w:cs="Times New Roman"/>
          <w:noProof/>
        </w:rPr>
        <w:t>]</w:t>
      </w:r>
      <w:r w:rsidR="00814B80" w:rsidRPr="00814B80">
        <w:rPr>
          <w:rFonts w:ascii="Times New Roman" w:hAnsi="Times New Roman" w:cs="Times New Roman"/>
          <w:noProof/>
        </w:rPr>
        <w:tab/>
        <w:t>Das B, Chakrabarty B, Barkakati P. Separation of oil from oily wastewater using low cost ceramic membrane, Korean J Chem Eng, 2017; 34:2559–2569.</w:t>
      </w:r>
    </w:p>
    <w:p w14:paraId="02EDBDAC" w14:textId="08DCA673"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49</w:t>
      </w:r>
      <w:r>
        <w:rPr>
          <w:rFonts w:ascii="Times New Roman" w:hAnsi="Times New Roman" w:cs="Times New Roman"/>
          <w:noProof/>
        </w:rPr>
        <w:t>]</w:t>
      </w:r>
      <w:r w:rsidR="00814B80" w:rsidRPr="00814B80">
        <w:rPr>
          <w:rFonts w:ascii="Times New Roman" w:hAnsi="Times New Roman" w:cs="Times New Roman"/>
          <w:noProof/>
        </w:rPr>
        <w:tab/>
        <w:t>Kamoun N, Hajjeji W, Abid R, Rodriguez MA, Jamoussi F. Elaboration and properties of low-cost ceramic microfiltration membrane from local Tunisian clay for wastewater treatment, Ceramica, 2020; 66:386–393.</w:t>
      </w:r>
    </w:p>
    <w:p w14:paraId="75921D43" w14:textId="2AC8F12A"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50</w:t>
      </w:r>
      <w:r>
        <w:rPr>
          <w:rFonts w:ascii="Times New Roman" w:hAnsi="Times New Roman" w:cs="Times New Roman"/>
          <w:noProof/>
        </w:rPr>
        <w:t>]</w:t>
      </w:r>
      <w:r w:rsidR="00814B80" w:rsidRPr="00814B80">
        <w:rPr>
          <w:rFonts w:ascii="Times New Roman" w:hAnsi="Times New Roman" w:cs="Times New Roman"/>
          <w:noProof/>
        </w:rPr>
        <w:tab/>
        <w:t>Bai L, Wang X, Sun X, Li J, Huang L, Sun H, Gao X. Enhanced superhydrophobicity of electrospun carbon nanofiber membranes by hydrothermal growth of ZnO nanorods for oil–water separation, Arab J Chem, 2023; 16:104523.</w:t>
      </w:r>
    </w:p>
    <w:p w14:paraId="017992E0" w14:textId="7BA81FA7"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51</w:t>
      </w:r>
      <w:r>
        <w:rPr>
          <w:rFonts w:ascii="Times New Roman" w:hAnsi="Times New Roman" w:cs="Times New Roman"/>
          <w:noProof/>
        </w:rPr>
        <w:t>]</w:t>
      </w:r>
      <w:r w:rsidR="00814B80" w:rsidRPr="00814B80">
        <w:rPr>
          <w:rFonts w:ascii="Times New Roman" w:hAnsi="Times New Roman" w:cs="Times New Roman"/>
          <w:noProof/>
        </w:rPr>
        <w:tab/>
        <w:t>Tian S, He Y, Zhang L, Li S, Bai Y, Wang Y, Wu J, Yu J, Guo X. CNTs/TiO2- loaded carbonized nanofibrous membrane with two-type self-cleaning performance for high efficiency oily wastewater remediation, Colloids Surfaces A Physicochem Eng Asp, 2023; 656:1–13.</w:t>
      </w:r>
    </w:p>
    <w:p w14:paraId="30044569" w14:textId="74990385"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52</w:t>
      </w:r>
      <w:r>
        <w:rPr>
          <w:rFonts w:ascii="Times New Roman" w:hAnsi="Times New Roman" w:cs="Times New Roman"/>
          <w:noProof/>
        </w:rPr>
        <w:t>]</w:t>
      </w:r>
      <w:r w:rsidR="00814B80" w:rsidRPr="00814B80">
        <w:rPr>
          <w:rFonts w:ascii="Times New Roman" w:hAnsi="Times New Roman" w:cs="Times New Roman"/>
          <w:noProof/>
        </w:rPr>
        <w:tab/>
        <w:t>Zhu Y, Chen D. Novel clay-based nanofibrous membranes for effective oil/water emulsion separation, Ceram Int, 2017; 43:9465–9471.</w:t>
      </w:r>
    </w:p>
    <w:p w14:paraId="2EE7A32A" w14:textId="38560A88"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53</w:t>
      </w:r>
      <w:r>
        <w:rPr>
          <w:rFonts w:ascii="Times New Roman" w:hAnsi="Times New Roman" w:cs="Times New Roman"/>
          <w:noProof/>
        </w:rPr>
        <w:t>]</w:t>
      </w:r>
      <w:r w:rsidR="00814B80" w:rsidRPr="00814B80">
        <w:rPr>
          <w:rFonts w:ascii="Times New Roman" w:hAnsi="Times New Roman" w:cs="Times New Roman"/>
          <w:noProof/>
        </w:rPr>
        <w:tab/>
        <w:t xml:space="preserve">Jiang Y, Khan A, Huang H, Tian Y, Yu X, Xu Q, Mou L, Lv J, Zhang P, Liu P, Deng L, Li X. Science of the Total Environment Corrigendum to “ Using nano-attapulgite clay compounded hydrophilic urethane foams ( AT / HUFs ) as bio fi lm support enhances oil-re fi nery wastewater treatment in a bio </w:t>
      </w:r>
      <w:r w:rsidR="00814B80" w:rsidRPr="00814B80">
        <w:rPr>
          <w:rFonts w:ascii="Times New Roman" w:hAnsi="Times New Roman" w:cs="Times New Roman"/>
          <w:noProof/>
        </w:rPr>
        <w:t>fi lm membrane bioreactor ” [ Sci . Total, Sci Total Environ, 2021; 760:143189.</w:t>
      </w:r>
    </w:p>
    <w:p w14:paraId="076B5552" w14:textId="280AA050"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54</w:t>
      </w:r>
      <w:r>
        <w:rPr>
          <w:rFonts w:ascii="Times New Roman" w:hAnsi="Times New Roman" w:cs="Times New Roman"/>
          <w:noProof/>
        </w:rPr>
        <w:t>]</w:t>
      </w:r>
      <w:r w:rsidR="00814B80" w:rsidRPr="00814B80">
        <w:rPr>
          <w:rFonts w:ascii="Times New Roman" w:hAnsi="Times New Roman" w:cs="Times New Roman"/>
          <w:noProof/>
        </w:rPr>
        <w:tab/>
        <w:t>Abbas SM, Al-Jubouri SM. High performance and antifouling zeolite@polyethersulfone/cellulose acetate asymmetric membrane for efficient separation of oily wastewater, J Environ Chem Eng, 2024; 12:112775.</w:t>
      </w:r>
    </w:p>
    <w:p w14:paraId="3BB4D875" w14:textId="73867EFA"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55</w:t>
      </w:r>
      <w:r>
        <w:rPr>
          <w:rFonts w:ascii="Times New Roman" w:hAnsi="Times New Roman" w:cs="Times New Roman"/>
          <w:noProof/>
        </w:rPr>
        <w:t>]</w:t>
      </w:r>
      <w:r w:rsidR="00814B80" w:rsidRPr="00814B80">
        <w:rPr>
          <w:rFonts w:ascii="Times New Roman" w:hAnsi="Times New Roman" w:cs="Times New Roman"/>
          <w:noProof/>
        </w:rPr>
        <w:tab/>
        <w:t>Ning D, Lu Z, Tian C, Yan N, Hua L. Hierarchical and superwettable cellulose acetate nanofibrous membranes decorated via 3D flower-like layered double hydroxides for efficient oil/water separation, Sep Purif Technol, 2024; 342:127052.</w:t>
      </w:r>
    </w:p>
    <w:p w14:paraId="23E0E266" w14:textId="746FA248"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56</w:t>
      </w:r>
      <w:r>
        <w:rPr>
          <w:rFonts w:ascii="Times New Roman" w:hAnsi="Times New Roman" w:cs="Times New Roman"/>
          <w:noProof/>
        </w:rPr>
        <w:t>]</w:t>
      </w:r>
      <w:r w:rsidR="00814B80" w:rsidRPr="00814B80">
        <w:rPr>
          <w:rFonts w:ascii="Times New Roman" w:hAnsi="Times New Roman" w:cs="Times New Roman"/>
          <w:noProof/>
        </w:rPr>
        <w:tab/>
        <w:t>Ma X, Dong B, Xie F, Yang H, Wang C, Bittencourt C, Snyders R, Li W. A novel cost-effective kapok fibers and regenerated cellulose-based carbon aerogel for continuous oil/water separation, Sep Purif Technol, 2025; 353:128435.</w:t>
      </w:r>
    </w:p>
    <w:p w14:paraId="055A35C8" w14:textId="24E4984D"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57</w:t>
      </w:r>
      <w:r>
        <w:rPr>
          <w:rFonts w:ascii="Times New Roman" w:hAnsi="Times New Roman" w:cs="Times New Roman"/>
          <w:noProof/>
        </w:rPr>
        <w:t>]</w:t>
      </w:r>
      <w:r w:rsidR="00814B80" w:rsidRPr="00814B80">
        <w:rPr>
          <w:rFonts w:ascii="Times New Roman" w:hAnsi="Times New Roman" w:cs="Times New Roman"/>
          <w:noProof/>
        </w:rPr>
        <w:tab/>
        <w:t>Hudaib B, Al-Qodah Z, Abu-Zurayk R, Waleed H, Omar W. Fabrication of blended cellulose acetate/poly-pyrrole ultrafiltration membranes for crude oil wastewater separation, Case Stud Chem Environ Eng, 2024; 9:100692.</w:t>
      </w:r>
    </w:p>
    <w:p w14:paraId="70CDDB26" w14:textId="51ABD64A"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58</w:t>
      </w:r>
      <w:r>
        <w:rPr>
          <w:rFonts w:ascii="Times New Roman" w:hAnsi="Times New Roman" w:cs="Times New Roman"/>
          <w:noProof/>
        </w:rPr>
        <w:t>]</w:t>
      </w:r>
      <w:r w:rsidR="00814B80" w:rsidRPr="00814B80">
        <w:rPr>
          <w:rFonts w:ascii="Times New Roman" w:hAnsi="Times New Roman" w:cs="Times New Roman"/>
          <w:noProof/>
        </w:rPr>
        <w:tab/>
        <w:t>Li Y, Li Y, Liu D, Wang Y, Chen J, Ma Y, Gao Y, Ding D, Xiao G. Preparing ceramic membranes for oil-in-water emulsions separation with oil-based drilling cutting pyrolysis residues (ODPRs) as raw material, Ceram Int, 2023; .</w:t>
      </w:r>
    </w:p>
    <w:p w14:paraId="245D2210" w14:textId="2AFF8326" w:rsidR="00814B80" w:rsidRPr="00814B80" w:rsidRDefault="00B13372" w:rsidP="00814B80">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noProof/>
        </w:rPr>
        <w:t>[</w:t>
      </w:r>
      <w:r w:rsidR="00814B80" w:rsidRPr="00814B80">
        <w:rPr>
          <w:rFonts w:ascii="Times New Roman" w:hAnsi="Times New Roman" w:cs="Times New Roman"/>
          <w:noProof/>
        </w:rPr>
        <w:t>59</w:t>
      </w:r>
      <w:r>
        <w:rPr>
          <w:rFonts w:ascii="Times New Roman" w:hAnsi="Times New Roman" w:cs="Times New Roman"/>
          <w:noProof/>
        </w:rPr>
        <w:t>]</w:t>
      </w:r>
      <w:r w:rsidR="00814B80" w:rsidRPr="00814B80">
        <w:rPr>
          <w:rFonts w:ascii="Times New Roman" w:hAnsi="Times New Roman" w:cs="Times New Roman"/>
          <w:noProof/>
        </w:rPr>
        <w:tab/>
        <w:t>Li Y, Li Y, Liu D, Wang Y, Chen J, Ma Y, Gao Y, Ding D, Xiao G. Preparing ceramic membranes for oil-in-water emulsions separation with oil-based drilling cutting pyrolysis residues (ODPRs) as raw material, Ceram Int, 2023; 49:31559–31568.</w:t>
      </w:r>
    </w:p>
    <w:p w14:paraId="5397C758" w14:textId="1DDE80AE" w:rsidR="00751248" w:rsidRDefault="00814B80" w:rsidP="00E3517E">
      <w:pPr>
        <w:widowControl w:val="0"/>
        <w:autoSpaceDE w:val="0"/>
        <w:autoSpaceDN w:val="0"/>
        <w:adjustRightInd w:val="0"/>
        <w:ind w:left="640" w:hanging="640"/>
        <w:rPr>
          <w:rFonts w:ascii="Times New Roman" w:eastAsia="Times New Roman" w:hAnsi="Times New Roman" w:cs="Times New Roman"/>
        </w:rPr>
      </w:pPr>
      <w:r>
        <w:rPr>
          <w:rFonts w:ascii="Times New Roman" w:eastAsia="Times New Roman" w:hAnsi="Times New Roman" w:cs="Times New Roman"/>
        </w:rPr>
        <w:fldChar w:fldCharType="end"/>
      </w:r>
    </w:p>
    <w:p w14:paraId="7E040D37" w14:textId="77777777" w:rsidR="00751248" w:rsidRPr="00751248" w:rsidRDefault="00751248" w:rsidP="00751248">
      <w:pPr>
        <w:rPr>
          <w:rFonts w:ascii="Times New Roman" w:eastAsia="Times New Roman" w:hAnsi="Times New Roman" w:cs="Times New Roman"/>
        </w:rPr>
      </w:pPr>
    </w:p>
    <w:sectPr w:rsidR="00751248" w:rsidRPr="00751248" w:rsidSect="00814B80">
      <w:type w:val="continuous"/>
      <w:pgSz w:w="11879" w:h="16817"/>
      <w:pgMar w:top="794" w:right="734" w:bottom="1134" w:left="734" w:header="737" w:footer="737"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744D" w14:textId="77777777" w:rsidR="00DA2C8A" w:rsidRDefault="00DA2C8A">
      <w:r>
        <w:separator/>
      </w:r>
    </w:p>
  </w:endnote>
  <w:endnote w:type="continuationSeparator" w:id="0">
    <w:p w14:paraId="244B0345" w14:textId="77777777" w:rsidR="00DA2C8A" w:rsidRDefault="00DA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DC63" w14:textId="77777777" w:rsidR="00E85EEA" w:rsidRDefault="00E85EEA">
    <w:pPr>
      <w:pBdr>
        <w:top w:val="nil"/>
        <w:left w:val="nil"/>
        <w:bottom w:val="nil"/>
        <w:right w:val="nil"/>
        <w:between w:val="nil"/>
      </w:pBdr>
      <w:tabs>
        <w:tab w:val="center" w:pos="4153"/>
        <w:tab w:val="right" w:pos="8306"/>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6B1C" w14:textId="77777777" w:rsidR="00DA2C8A" w:rsidRDefault="00DA2C8A">
      <w:r>
        <w:separator/>
      </w:r>
    </w:p>
  </w:footnote>
  <w:footnote w:type="continuationSeparator" w:id="0">
    <w:p w14:paraId="73EC2BBA" w14:textId="77777777" w:rsidR="00DA2C8A" w:rsidRDefault="00DA2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A678A"/>
    <w:multiLevelType w:val="multilevel"/>
    <w:tmpl w:val="C63CA0E6"/>
    <w:lvl w:ilvl="0">
      <w:start w:val="1"/>
      <w:numFmt w:val="decimal"/>
      <w:pStyle w:val="References"/>
      <w:lvlText w:val="%1."/>
      <w:lvlJc w:val="left"/>
      <w:pPr>
        <w:ind w:left="0" w:firstLine="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3FBD6A5F"/>
    <w:multiLevelType w:val="multilevel"/>
    <w:tmpl w:val="FC028496"/>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4E19E8"/>
    <w:multiLevelType w:val="multilevel"/>
    <w:tmpl w:val="1BE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B273D"/>
    <w:multiLevelType w:val="multilevel"/>
    <w:tmpl w:val="FBD6CF9A"/>
    <w:lvl w:ilvl="0">
      <w:start w:val="1"/>
      <w:numFmt w:val="decimal"/>
      <w:lvlText w:val="(%1)"/>
      <w:lvlJc w:val="left"/>
      <w:pPr>
        <w:ind w:left="540" w:hanging="360"/>
      </w:pPr>
    </w:lvl>
    <w:lvl w:ilvl="1">
      <w:start w:val="1"/>
      <w:numFmt w:val="lowerLetter"/>
      <w:pStyle w:val="CETHeading1"/>
      <w:lvlText w:val="%2."/>
      <w:lvlJc w:val="left"/>
      <w:pPr>
        <w:ind w:left="1530" w:hanging="360"/>
      </w:pPr>
    </w:lvl>
    <w:lvl w:ilvl="2">
      <w:start w:val="1"/>
      <w:numFmt w:val="lowerRoman"/>
      <w:pStyle w:val="CETheadingx"/>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59432949"/>
    <w:multiLevelType w:val="multilevel"/>
    <w:tmpl w:val="4370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2786F"/>
    <w:multiLevelType w:val="multilevel"/>
    <w:tmpl w:val="249A8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E56EAF"/>
    <w:multiLevelType w:val="hybridMultilevel"/>
    <w:tmpl w:val="C50CF4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70702826">
    <w:abstractNumId w:val="0"/>
  </w:num>
  <w:num w:numId="2" w16cid:durableId="268971261">
    <w:abstractNumId w:val="3"/>
  </w:num>
  <w:num w:numId="3" w16cid:durableId="1119762464">
    <w:abstractNumId w:val="1"/>
  </w:num>
  <w:num w:numId="4" w16cid:durableId="1833133946">
    <w:abstractNumId w:val="5"/>
  </w:num>
  <w:num w:numId="5" w16cid:durableId="515729628">
    <w:abstractNumId w:val="6"/>
  </w:num>
  <w:num w:numId="6" w16cid:durableId="1227111238">
    <w:abstractNumId w:val="4"/>
  </w:num>
  <w:num w:numId="7" w16cid:durableId="2096785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EA"/>
    <w:rsid w:val="00075611"/>
    <w:rsid w:val="000A0CE6"/>
    <w:rsid w:val="000A2C56"/>
    <w:rsid w:val="000A68A0"/>
    <w:rsid w:val="00121E02"/>
    <w:rsid w:val="001277E2"/>
    <w:rsid w:val="00144E40"/>
    <w:rsid w:val="001470B0"/>
    <w:rsid w:val="0015364E"/>
    <w:rsid w:val="001713ED"/>
    <w:rsid w:val="00193486"/>
    <w:rsid w:val="001A4697"/>
    <w:rsid w:val="001B6C2E"/>
    <w:rsid w:val="00207D9F"/>
    <w:rsid w:val="00212759"/>
    <w:rsid w:val="0021504B"/>
    <w:rsid w:val="00275DED"/>
    <w:rsid w:val="00285695"/>
    <w:rsid w:val="00295109"/>
    <w:rsid w:val="00297699"/>
    <w:rsid w:val="002E2D81"/>
    <w:rsid w:val="00305340"/>
    <w:rsid w:val="00357E79"/>
    <w:rsid w:val="0036067A"/>
    <w:rsid w:val="00370DC1"/>
    <w:rsid w:val="00383E4C"/>
    <w:rsid w:val="003B0F14"/>
    <w:rsid w:val="003D11B5"/>
    <w:rsid w:val="003E33E4"/>
    <w:rsid w:val="00455A5D"/>
    <w:rsid w:val="00466AB9"/>
    <w:rsid w:val="00472F91"/>
    <w:rsid w:val="00474F7A"/>
    <w:rsid w:val="00476DBC"/>
    <w:rsid w:val="00494448"/>
    <w:rsid w:val="00495039"/>
    <w:rsid w:val="004B4836"/>
    <w:rsid w:val="004E3AE6"/>
    <w:rsid w:val="00522A2D"/>
    <w:rsid w:val="0053050E"/>
    <w:rsid w:val="005357B7"/>
    <w:rsid w:val="00544B89"/>
    <w:rsid w:val="00546106"/>
    <w:rsid w:val="005718A1"/>
    <w:rsid w:val="00573DDA"/>
    <w:rsid w:val="005D655F"/>
    <w:rsid w:val="005E13E9"/>
    <w:rsid w:val="00637604"/>
    <w:rsid w:val="006C2617"/>
    <w:rsid w:val="00735FA5"/>
    <w:rsid w:val="00745DB4"/>
    <w:rsid w:val="00751248"/>
    <w:rsid w:val="00755642"/>
    <w:rsid w:val="007820FA"/>
    <w:rsid w:val="00797607"/>
    <w:rsid w:val="007B48D8"/>
    <w:rsid w:val="007B590D"/>
    <w:rsid w:val="007C672F"/>
    <w:rsid w:val="007F31A6"/>
    <w:rsid w:val="0081287C"/>
    <w:rsid w:val="00813E7A"/>
    <w:rsid w:val="00814B80"/>
    <w:rsid w:val="008151A2"/>
    <w:rsid w:val="008D4060"/>
    <w:rsid w:val="009109A4"/>
    <w:rsid w:val="00943E30"/>
    <w:rsid w:val="009477DD"/>
    <w:rsid w:val="00950AB5"/>
    <w:rsid w:val="00961D6E"/>
    <w:rsid w:val="00961EA4"/>
    <w:rsid w:val="00970DAA"/>
    <w:rsid w:val="009D33D1"/>
    <w:rsid w:val="009D60E8"/>
    <w:rsid w:val="00A02714"/>
    <w:rsid w:val="00A06A61"/>
    <w:rsid w:val="00A27FDC"/>
    <w:rsid w:val="00A911F6"/>
    <w:rsid w:val="00AA5D7E"/>
    <w:rsid w:val="00AB3810"/>
    <w:rsid w:val="00AD255D"/>
    <w:rsid w:val="00AE185B"/>
    <w:rsid w:val="00AF34D7"/>
    <w:rsid w:val="00B11ECB"/>
    <w:rsid w:val="00B13372"/>
    <w:rsid w:val="00B27B9E"/>
    <w:rsid w:val="00B75682"/>
    <w:rsid w:val="00BA20DF"/>
    <w:rsid w:val="00BC66A5"/>
    <w:rsid w:val="00BE42E3"/>
    <w:rsid w:val="00BF671B"/>
    <w:rsid w:val="00C04192"/>
    <w:rsid w:val="00C27BB9"/>
    <w:rsid w:val="00C406ED"/>
    <w:rsid w:val="00C50EE2"/>
    <w:rsid w:val="00C53D35"/>
    <w:rsid w:val="00C621B4"/>
    <w:rsid w:val="00C62E57"/>
    <w:rsid w:val="00C653FD"/>
    <w:rsid w:val="00C878E6"/>
    <w:rsid w:val="00CA10DB"/>
    <w:rsid w:val="00CA680A"/>
    <w:rsid w:val="00CB0C5C"/>
    <w:rsid w:val="00CB5EF4"/>
    <w:rsid w:val="00CC317E"/>
    <w:rsid w:val="00CD2401"/>
    <w:rsid w:val="00CD4A0E"/>
    <w:rsid w:val="00D15A07"/>
    <w:rsid w:val="00D514B0"/>
    <w:rsid w:val="00D6703A"/>
    <w:rsid w:val="00D8467A"/>
    <w:rsid w:val="00D86AB1"/>
    <w:rsid w:val="00DA2C8A"/>
    <w:rsid w:val="00DB2380"/>
    <w:rsid w:val="00DB793D"/>
    <w:rsid w:val="00DC4629"/>
    <w:rsid w:val="00E104D3"/>
    <w:rsid w:val="00E218AE"/>
    <w:rsid w:val="00E226E2"/>
    <w:rsid w:val="00E3517E"/>
    <w:rsid w:val="00E35E54"/>
    <w:rsid w:val="00E36CE8"/>
    <w:rsid w:val="00E43862"/>
    <w:rsid w:val="00E71245"/>
    <w:rsid w:val="00E7481F"/>
    <w:rsid w:val="00E84876"/>
    <w:rsid w:val="00E85EEA"/>
    <w:rsid w:val="00EA6B94"/>
    <w:rsid w:val="00EA7C97"/>
    <w:rsid w:val="00F04186"/>
    <w:rsid w:val="00F1256F"/>
    <w:rsid w:val="00F26537"/>
    <w:rsid w:val="00F84595"/>
    <w:rsid w:val="00FC656A"/>
    <w:rsid w:val="00FF73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46601"/>
  <w15:docId w15:val="{C8DDEA49-CEE5-45FC-921C-5E4D6F01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lang w:val="en-US" w:eastAsia="en-ZA"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19A"/>
    <w:rPr>
      <w:lang w:val="it-IT" w:eastAsia="it-IT"/>
    </w:rPr>
  </w:style>
  <w:style w:type="paragraph" w:styleId="Heading1">
    <w:name w:val="heading 1"/>
    <w:basedOn w:val="Normal"/>
    <w:next w:val="Normal"/>
    <w:link w:val="Heading1Char"/>
    <w:uiPriority w:val="9"/>
    <w:qFormat/>
    <w:rsid w:val="0092319A"/>
    <w:pPr>
      <w:keepNext/>
      <w:spacing w:before="480" w:after="240"/>
      <w:outlineLvl w:val="0"/>
    </w:pPr>
    <w:rPr>
      <w:b/>
      <w:caps/>
      <w:lang w:bidi="fa-IR"/>
    </w:rPr>
  </w:style>
  <w:style w:type="paragraph" w:styleId="Heading2">
    <w:name w:val="heading 2"/>
    <w:basedOn w:val="Normal"/>
    <w:next w:val="Normal"/>
    <w:uiPriority w:val="9"/>
    <w:unhideWhenUsed/>
    <w:qFormat/>
    <w:rsid w:val="0092319A"/>
    <w:pPr>
      <w:keepNext/>
      <w:spacing w:before="240" w:after="240"/>
      <w:outlineLvl w:val="1"/>
    </w:pPr>
    <w:rPr>
      <w:b/>
    </w:rPr>
  </w:style>
  <w:style w:type="paragraph" w:styleId="Heading3">
    <w:name w:val="heading 3"/>
    <w:basedOn w:val="Normal"/>
    <w:next w:val="1"/>
    <w:uiPriority w:val="9"/>
    <w:semiHidden/>
    <w:unhideWhenUsed/>
    <w:qFormat/>
    <w:rsid w:val="0092319A"/>
    <w:pPr>
      <w:ind w:left="354"/>
      <w:outlineLvl w:val="2"/>
    </w:pPr>
    <w:rPr>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link w:val="CommentText"/>
    <w:uiPriority w:val="99"/>
    <w:rsid w:val="0092319A"/>
    <w:rPr>
      <w:rFonts w:ascii="Times" w:hAnsi="Times"/>
      <w:lang w:val="it-IT" w:eastAsia="it-IT"/>
    </w:rPr>
  </w:style>
  <w:style w:type="character" w:styleId="Hyperlink">
    <w:name w:val="Hyperlink"/>
    <w:unhideWhenUsed/>
    <w:rsid w:val="0092319A"/>
    <w:rPr>
      <w:color w:val="0000FF"/>
      <w:u w:val="single"/>
    </w:rPr>
  </w:style>
  <w:style w:type="character" w:customStyle="1" w:styleId="BalloonTextChar">
    <w:name w:val="Balloon Text Char"/>
    <w:link w:val="BalloonText"/>
    <w:uiPriority w:val="99"/>
    <w:semiHidden/>
    <w:rsid w:val="0092319A"/>
    <w:rPr>
      <w:rFonts w:ascii="Microsoft YaHei UI" w:eastAsia="Microsoft YaHei UI" w:hAnsi="Times"/>
      <w:sz w:val="18"/>
      <w:szCs w:val="18"/>
      <w:lang w:val="it-IT" w:eastAsia="it-IT"/>
    </w:rPr>
  </w:style>
  <w:style w:type="character" w:customStyle="1" w:styleId="ReferenceHeadChar">
    <w:name w:val="Reference Head Char"/>
    <w:link w:val="ReferenceHead"/>
    <w:rsid w:val="0092319A"/>
    <w:rPr>
      <w:rFonts w:ascii="Cambria" w:eastAsia="MS Gothic" w:hAnsi="Cambria"/>
      <w:smallCaps/>
      <w:color w:val="365F91"/>
      <w:kern w:val="28"/>
      <w:sz w:val="32"/>
      <w:szCs w:val="32"/>
      <w:lang w:eastAsia="en-US"/>
    </w:rPr>
  </w:style>
  <w:style w:type="character" w:customStyle="1" w:styleId="HeaderChar">
    <w:name w:val="Header Char"/>
    <w:link w:val="Header"/>
    <w:uiPriority w:val="99"/>
    <w:rsid w:val="0092319A"/>
    <w:rPr>
      <w:rFonts w:ascii="Times" w:hAnsi="Times"/>
      <w:sz w:val="18"/>
      <w:szCs w:val="18"/>
      <w:lang w:val="it-IT" w:eastAsia="it-IT"/>
    </w:rPr>
  </w:style>
  <w:style w:type="character" w:customStyle="1" w:styleId="FooterChar">
    <w:name w:val="Footer Char"/>
    <w:link w:val="Footer"/>
    <w:uiPriority w:val="99"/>
    <w:rsid w:val="0092319A"/>
    <w:rPr>
      <w:rFonts w:ascii="Times" w:hAnsi="Times"/>
      <w:sz w:val="18"/>
      <w:szCs w:val="18"/>
      <w:lang w:val="it-IT" w:eastAsia="it-IT"/>
    </w:rPr>
  </w:style>
  <w:style w:type="character" w:styleId="Emphasis">
    <w:name w:val="Emphasis"/>
    <w:uiPriority w:val="20"/>
    <w:qFormat/>
    <w:rsid w:val="0092319A"/>
    <w:rPr>
      <w:i/>
      <w:iCs/>
    </w:rPr>
  </w:style>
  <w:style w:type="character" w:customStyle="1" w:styleId="CETBodytextCarattere">
    <w:name w:val="CET Body text Carattere"/>
    <w:link w:val="CETBodytext"/>
    <w:rsid w:val="0092319A"/>
    <w:rPr>
      <w:rFonts w:ascii="Arial" w:eastAsia="Times New Roman" w:hAnsi="Arial"/>
      <w:sz w:val="18"/>
      <w:lang w:val="en-US" w:eastAsia="en-US" w:bidi="ar-SA"/>
    </w:rPr>
  </w:style>
  <w:style w:type="character" w:styleId="CommentReference">
    <w:name w:val="annotation reference"/>
    <w:uiPriority w:val="99"/>
    <w:unhideWhenUsed/>
    <w:rsid w:val="0092319A"/>
    <w:rPr>
      <w:sz w:val="16"/>
      <w:szCs w:val="16"/>
    </w:rPr>
  </w:style>
  <w:style w:type="character" w:customStyle="1" w:styleId="CommentSubjectChar">
    <w:name w:val="Comment Subject Char"/>
    <w:link w:val="CommentSubject"/>
    <w:uiPriority w:val="99"/>
    <w:semiHidden/>
    <w:rsid w:val="0092319A"/>
    <w:rPr>
      <w:rFonts w:ascii="Times" w:hAnsi="Times"/>
      <w:b/>
      <w:bCs/>
      <w:lang w:val="it-IT" w:eastAsia="it-IT"/>
    </w:rPr>
  </w:style>
  <w:style w:type="character" w:customStyle="1" w:styleId="Heading1Char">
    <w:name w:val="Heading 1 Char"/>
    <w:link w:val="Heading1"/>
    <w:rsid w:val="0092319A"/>
    <w:rPr>
      <w:rFonts w:ascii="Times" w:hAnsi="Times"/>
      <w:b/>
      <w:caps/>
      <w:lang w:val="it-IT" w:eastAsia="it-IT"/>
    </w:rPr>
  </w:style>
  <w:style w:type="paragraph" w:customStyle="1" w:styleId="References">
    <w:name w:val="References"/>
    <w:basedOn w:val="Normal"/>
    <w:rsid w:val="0092319A"/>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rsid w:val="0092319A"/>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sid w:val="0092319A"/>
    <w:rPr>
      <w:rFonts w:ascii="Microsoft YaHei UI" w:eastAsia="Microsoft YaHei UI"/>
      <w:sz w:val="18"/>
      <w:szCs w:val="18"/>
      <w:lang w:bidi="fa-IR"/>
    </w:rPr>
  </w:style>
  <w:style w:type="paragraph" w:customStyle="1" w:styleId="4">
    <w:name w:val="标题4"/>
    <w:basedOn w:val="Normal"/>
    <w:rsid w:val="0092319A"/>
    <w:pPr>
      <w:spacing w:before="120" w:after="120" w:line="300" w:lineRule="exact"/>
      <w:jc w:val="left"/>
      <w:outlineLvl w:val="3"/>
    </w:pPr>
    <w:rPr>
      <w:rFonts w:eastAsia="STZhongsong"/>
      <w:sz w:val="24"/>
    </w:rPr>
  </w:style>
  <w:style w:type="paragraph" w:customStyle="1" w:styleId="CETheadingx">
    <w:name w:val="CET headingx"/>
    <w:next w:val="CETBodytext"/>
    <w:rsid w:val="0092319A"/>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sid w:val="0092319A"/>
    <w:rPr>
      <w:rFonts w:ascii="Courier" w:hAnsi="Courier"/>
      <w:sz w:val="18"/>
    </w:rPr>
  </w:style>
  <w:style w:type="paragraph" w:styleId="CommentSubject">
    <w:name w:val="annotation subject"/>
    <w:basedOn w:val="CommentText"/>
    <w:next w:val="CommentText"/>
    <w:link w:val="CommentSubjectChar"/>
    <w:uiPriority w:val="99"/>
    <w:unhideWhenUsed/>
    <w:rsid w:val="0092319A"/>
    <w:rPr>
      <w:b/>
      <w:bCs/>
    </w:rPr>
  </w:style>
  <w:style w:type="paragraph" w:styleId="CommentText">
    <w:name w:val="annotation text"/>
    <w:basedOn w:val="Normal"/>
    <w:link w:val="CommentTextChar"/>
    <w:uiPriority w:val="99"/>
    <w:unhideWhenUsed/>
    <w:rsid w:val="0092319A"/>
    <w:rPr>
      <w:lang w:bidi="fa-IR"/>
    </w:rPr>
  </w:style>
  <w:style w:type="paragraph" w:customStyle="1" w:styleId="Text">
    <w:name w:val="Text"/>
    <w:basedOn w:val="Normal"/>
    <w:rsid w:val="0092319A"/>
    <w:pPr>
      <w:widowControl w:val="0"/>
      <w:spacing w:line="252" w:lineRule="auto"/>
      <w:ind w:firstLine="202"/>
    </w:pPr>
    <w:rPr>
      <w:rFonts w:ascii="Times New Roman" w:eastAsia="Times New Roman" w:hAnsi="Times New Roman"/>
      <w:lang w:val="en-US" w:eastAsia="en-US"/>
    </w:rPr>
  </w:style>
  <w:style w:type="paragraph" w:customStyle="1" w:styleId="Default">
    <w:name w:val="Default"/>
    <w:rsid w:val="0092319A"/>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rsid w:val="0092319A"/>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rsid w:val="0092319A"/>
    <w:pPr>
      <w:ind w:left="720"/>
    </w:pPr>
  </w:style>
  <w:style w:type="paragraph" w:customStyle="1" w:styleId="ReferenceHead">
    <w:name w:val="Reference Head"/>
    <w:basedOn w:val="Heading1"/>
    <w:link w:val="ReferenceHeadChar"/>
    <w:rsid w:val="0092319A"/>
    <w:pPr>
      <w:spacing w:before="240" w:after="80"/>
      <w:jc w:val="center"/>
    </w:pPr>
    <w:rPr>
      <w:rFonts w:ascii="Cambria" w:eastAsia="MS Gothic" w:hAnsi="Cambria"/>
      <w:b w:val="0"/>
      <w:caps w:val="0"/>
      <w:smallCaps/>
      <w:color w:val="365F91"/>
      <w:kern w:val="28"/>
      <w:sz w:val="32"/>
      <w:szCs w:val="32"/>
      <w:lang w:eastAsia="en-US"/>
    </w:rPr>
  </w:style>
  <w:style w:type="paragraph" w:customStyle="1" w:styleId="CETHeading1">
    <w:name w:val="CET Heading1"/>
    <w:next w:val="CETBodytext"/>
    <w:rsid w:val="0092319A"/>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rsid w:val="0092319A"/>
    <w:pPr>
      <w:tabs>
        <w:tab w:val="right" w:pos="7100"/>
      </w:tabs>
      <w:spacing w:line="264" w:lineRule="auto"/>
    </w:pPr>
    <w:rPr>
      <w:rFonts w:ascii="Arial" w:eastAsia="Times New Roman" w:hAnsi="Arial"/>
      <w:sz w:val="18"/>
      <w:lang w:eastAsia="en-US"/>
    </w:rPr>
  </w:style>
  <w:style w:type="table" w:styleId="TableGrid">
    <w:name w:val="Table Grid"/>
    <w:basedOn w:val="TableNormal"/>
    <w:uiPriority w:val="39"/>
    <w:rsid w:val="0092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rsid w:val="0092319A"/>
    <w:pPr>
      <w:numPr>
        <w:ilvl w:val="3"/>
        <w:numId w:val="2"/>
      </w:numPr>
      <w:spacing w:line="264" w:lineRule="auto"/>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13E7A"/>
    <w:rPr>
      <w:color w:val="605E5C"/>
      <w:shd w:val="clear" w:color="auto" w:fill="E1DFDD"/>
    </w:rPr>
  </w:style>
  <w:style w:type="paragraph" w:styleId="NormalWeb">
    <w:name w:val="Normal (Web)"/>
    <w:basedOn w:val="Normal"/>
    <w:uiPriority w:val="99"/>
    <w:semiHidden/>
    <w:unhideWhenUsed/>
    <w:rsid w:val="000A68A0"/>
    <w:rPr>
      <w:rFonts w:ascii="Times New Roman" w:hAnsi="Times New Roman" w:cs="Times New Roman"/>
      <w:sz w:val="24"/>
      <w:szCs w:val="24"/>
    </w:rPr>
  </w:style>
  <w:style w:type="paragraph" w:styleId="Caption">
    <w:name w:val="caption"/>
    <w:basedOn w:val="Normal"/>
    <w:next w:val="Normal"/>
    <w:uiPriority w:val="35"/>
    <w:unhideWhenUsed/>
    <w:qFormat/>
    <w:rsid w:val="00075611"/>
    <w:pPr>
      <w:spacing w:after="200"/>
    </w:pPr>
    <w:rPr>
      <w:i/>
      <w:iCs/>
      <w:color w:val="44546A" w:themeColor="text2"/>
      <w:sz w:val="18"/>
      <w:szCs w:val="18"/>
    </w:rPr>
  </w:style>
  <w:style w:type="paragraph" w:styleId="ListParagraph">
    <w:name w:val="List Paragraph"/>
    <w:basedOn w:val="Normal"/>
    <w:uiPriority w:val="34"/>
    <w:qFormat/>
    <w:rsid w:val="004E3AE6"/>
    <w:pPr>
      <w:ind w:left="720"/>
      <w:contextualSpacing/>
    </w:pPr>
  </w:style>
  <w:style w:type="character" w:styleId="PlaceholderText">
    <w:name w:val="Placeholder Text"/>
    <w:basedOn w:val="DefaultParagraphFont"/>
    <w:uiPriority w:val="99"/>
    <w:semiHidden/>
    <w:rsid w:val="00A27F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4403">
      <w:bodyDiv w:val="1"/>
      <w:marLeft w:val="0"/>
      <w:marRight w:val="0"/>
      <w:marTop w:val="0"/>
      <w:marBottom w:val="0"/>
      <w:divBdr>
        <w:top w:val="none" w:sz="0" w:space="0" w:color="auto"/>
        <w:left w:val="none" w:sz="0" w:space="0" w:color="auto"/>
        <w:bottom w:val="none" w:sz="0" w:space="0" w:color="auto"/>
        <w:right w:val="none" w:sz="0" w:space="0" w:color="auto"/>
      </w:divBdr>
    </w:div>
    <w:div w:id="56980014">
      <w:bodyDiv w:val="1"/>
      <w:marLeft w:val="0"/>
      <w:marRight w:val="0"/>
      <w:marTop w:val="0"/>
      <w:marBottom w:val="0"/>
      <w:divBdr>
        <w:top w:val="none" w:sz="0" w:space="0" w:color="auto"/>
        <w:left w:val="none" w:sz="0" w:space="0" w:color="auto"/>
        <w:bottom w:val="none" w:sz="0" w:space="0" w:color="auto"/>
        <w:right w:val="none" w:sz="0" w:space="0" w:color="auto"/>
      </w:divBdr>
    </w:div>
    <w:div w:id="73089087">
      <w:bodyDiv w:val="1"/>
      <w:marLeft w:val="0"/>
      <w:marRight w:val="0"/>
      <w:marTop w:val="0"/>
      <w:marBottom w:val="0"/>
      <w:divBdr>
        <w:top w:val="none" w:sz="0" w:space="0" w:color="auto"/>
        <w:left w:val="none" w:sz="0" w:space="0" w:color="auto"/>
        <w:bottom w:val="none" w:sz="0" w:space="0" w:color="auto"/>
        <w:right w:val="none" w:sz="0" w:space="0" w:color="auto"/>
      </w:divBdr>
    </w:div>
    <w:div w:id="115956718">
      <w:bodyDiv w:val="1"/>
      <w:marLeft w:val="0"/>
      <w:marRight w:val="0"/>
      <w:marTop w:val="0"/>
      <w:marBottom w:val="0"/>
      <w:divBdr>
        <w:top w:val="none" w:sz="0" w:space="0" w:color="auto"/>
        <w:left w:val="none" w:sz="0" w:space="0" w:color="auto"/>
        <w:bottom w:val="none" w:sz="0" w:space="0" w:color="auto"/>
        <w:right w:val="none" w:sz="0" w:space="0" w:color="auto"/>
      </w:divBdr>
    </w:div>
    <w:div w:id="177933967">
      <w:bodyDiv w:val="1"/>
      <w:marLeft w:val="0"/>
      <w:marRight w:val="0"/>
      <w:marTop w:val="0"/>
      <w:marBottom w:val="0"/>
      <w:divBdr>
        <w:top w:val="none" w:sz="0" w:space="0" w:color="auto"/>
        <w:left w:val="none" w:sz="0" w:space="0" w:color="auto"/>
        <w:bottom w:val="none" w:sz="0" w:space="0" w:color="auto"/>
        <w:right w:val="none" w:sz="0" w:space="0" w:color="auto"/>
      </w:divBdr>
    </w:div>
    <w:div w:id="198595290">
      <w:bodyDiv w:val="1"/>
      <w:marLeft w:val="0"/>
      <w:marRight w:val="0"/>
      <w:marTop w:val="0"/>
      <w:marBottom w:val="0"/>
      <w:divBdr>
        <w:top w:val="none" w:sz="0" w:space="0" w:color="auto"/>
        <w:left w:val="none" w:sz="0" w:space="0" w:color="auto"/>
        <w:bottom w:val="none" w:sz="0" w:space="0" w:color="auto"/>
        <w:right w:val="none" w:sz="0" w:space="0" w:color="auto"/>
      </w:divBdr>
    </w:div>
    <w:div w:id="201284096">
      <w:bodyDiv w:val="1"/>
      <w:marLeft w:val="0"/>
      <w:marRight w:val="0"/>
      <w:marTop w:val="0"/>
      <w:marBottom w:val="0"/>
      <w:divBdr>
        <w:top w:val="none" w:sz="0" w:space="0" w:color="auto"/>
        <w:left w:val="none" w:sz="0" w:space="0" w:color="auto"/>
        <w:bottom w:val="none" w:sz="0" w:space="0" w:color="auto"/>
        <w:right w:val="none" w:sz="0" w:space="0" w:color="auto"/>
      </w:divBdr>
    </w:div>
    <w:div w:id="202257476">
      <w:bodyDiv w:val="1"/>
      <w:marLeft w:val="0"/>
      <w:marRight w:val="0"/>
      <w:marTop w:val="0"/>
      <w:marBottom w:val="0"/>
      <w:divBdr>
        <w:top w:val="none" w:sz="0" w:space="0" w:color="auto"/>
        <w:left w:val="none" w:sz="0" w:space="0" w:color="auto"/>
        <w:bottom w:val="none" w:sz="0" w:space="0" w:color="auto"/>
        <w:right w:val="none" w:sz="0" w:space="0" w:color="auto"/>
      </w:divBdr>
    </w:div>
    <w:div w:id="232202232">
      <w:bodyDiv w:val="1"/>
      <w:marLeft w:val="0"/>
      <w:marRight w:val="0"/>
      <w:marTop w:val="0"/>
      <w:marBottom w:val="0"/>
      <w:divBdr>
        <w:top w:val="none" w:sz="0" w:space="0" w:color="auto"/>
        <w:left w:val="none" w:sz="0" w:space="0" w:color="auto"/>
        <w:bottom w:val="none" w:sz="0" w:space="0" w:color="auto"/>
        <w:right w:val="none" w:sz="0" w:space="0" w:color="auto"/>
      </w:divBdr>
    </w:div>
    <w:div w:id="247622308">
      <w:bodyDiv w:val="1"/>
      <w:marLeft w:val="0"/>
      <w:marRight w:val="0"/>
      <w:marTop w:val="0"/>
      <w:marBottom w:val="0"/>
      <w:divBdr>
        <w:top w:val="none" w:sz="0" w:space="0" w:color="auto"/>
        <w:left w:val="none" w:sz="0" w:space="0" w:color="auto"/>
        <w:bottom w:val="none" w:sz="0" w:space="0" w:color="auto"/>
        <w:right w:val="none" w:sz="0" w:space="0" w:color="auto"/>
      </w:divBdr>
    </w:div>
    <w:div w:id="295792169">
      <w:bodyDiv w:val="1"/>
      <w:marLeft w:val="0"/>
      <w:marRight w:val="0"/>
      <w:marTop w:val="0"/>
      <w:marBottom w:val="0"/>
      <w:divBdr>
        <w:top w:val="none" w:sz="0" w:space="0" w:color="auto"/>
        <w:left w:val="none" w:sz="0" w:space="0" w:color="auto"/>
        <w:bottom w:val="none" w:sz="0" w:space="0" w:color="auto"/>
        <w:right w:val="none" w:sz="0" w:space="0" w:color="auto"/>
      </w:divBdr>
    </w:div>
    <w:div w:id="326054371">
      <w:bodyDiv w:val="1"/>
      <w:marLeft w:val="0"/>
      <w:marRight w:val="0"/>
      <w:marTop w:val="0"/>
      <w:marBottom w:val="0"/>
      <w:divBdr>
        <w:top w:val="none" w:sz="0" w:space="0" w:color="auto"/>
        <w:left w:val="none" w:sz="0" w:space="0" w:color="auto"/>
        <w:bottom w:val="none" w:sz="0" w:space="0" w:color="auto"/>
        <w:right w:val="none" w:sz="0" w:space="0" w:color="auto"/>
      </w:divBdr>
    </w:div>
    <w:div w:id="365251940">
      <w:bodyDiv w:val="1"/>
      <w:marLeft w:val="0"/>
      <w:marRight w:val="0"/>
      <w:marTop w:val="0"/>
      <w:marBottom w:val="0"/>
      <w:divBdr>
        <w:top w:val="none" w:sz="0" w:space="0" w:color="auto"/>
        <w:left w:val="none" w:sz="0" w:space="0" w:color="auto"/>
        <w:bottom w:val="none" w:sz="0" w:space="0" w:color="auto"/>
        <w:right w:val="none" w:sz="0" w:space="0" w:color="auto"/>
      </w:divBdr>
    </w:div>
    <w:div w:id="369955905">
      <w:bodyDiv w:val="1"/>
      <w:marLeft w:val="0"/>
      <w:marRight w:val="0"/>
      <w:marTop w:val="0"/>
      <w:marBottom w:val="0"/>
      <w:divBdr>
        <w:top w:val="none" w:sz="0" w:space="0" w:color="auto"/>
        <w:left w:val="none" w:sz="0" w:space="0" w:color="auto"/>
        <w:bottom w:val="none" w:sz="0" w:space="0" w:color="auto"/>
        <w:right w:val="none" w:sz="0" w:space="0" w:color="auto"/>
      </w:divBdr>
    </w:div>
    <w:div w:id="424691526">
      <w:bodyDiv w:val="1"/>
      <w:marLeft w:val="0"/>
      <w:marRight w:val="0"/>
      <w:marTop w:val="0"/>
      <w:marBottom w:val="0"/>
      <w:divBdr>
        <w:top w:val="none" w:sz="0" w:space="0" w:color="auto"/>
        <w:left w:val="none" w:sz="0" w:space="0" w:color="auto"/>
        <w:bottom w:val="none" w:sz="0" w:space="0" w:color="auto"/>
        <w:right w:val="none" w:sz="0" w:space="0" w:color="auto"/>
      </w:divBdr>
    </w:div>
    <w:div w:id="525140372">
      <w:bodyDiv w:val="1"/>
      <w:marLeft w:val="0"/>
      <w:marRight w:val="0"/>
      <w:marTop w:val="0"/>
      <w:marBottom w:val="0"/>
      <w:divBdr>
        <w:top w:val="none" w:sz="0" w:space="0" w:color="auto"/>
        <w:left w:val="none" w:sz="0" w:space="0" w:color="auto"/>
        <w:bottom w:val="none" w:sz="0" w:space="0" w:color="auto"/>
        <w:right w:val="none" w:sz="0" w:space="0" w:color="auto"/>
      </w:divBdr>
    </w:div>
    <w:div w:id="536283077">
      <w:bodyDiv w:val="1"/>
      <w:marLeft w:val="0"/>
      <w:marRight w:val="0"/>
      <w:marTop w:val="0"/>
      <w:marBottom w:val="0"/>
      <w:divBdr>
        <w:top w:val="none" w:sz="0" w:space="0" w:color="auto"/>
        <w:left w:val="none" w:sz="0" w:space="0" w:color="auto"/>
        <w:bottom w:val="none" w:sz="0" w:space="0" w:color="auto"/>
        <w:right w:val="none" w:sz="0" w:space="0" w:color="auto"/>
      </w:divBdr>
    </w:div>
    <w:div w:id="602305123">
      <w:bodyDiv w:val="1"/>
      <w:marLeft w:val="0"/>
      <w:marRight w:val="0"/>
      <w:marTop w:val="0"/>
      <w:marBottom w:val="0"/>
      <w:divBdr>
        <w:top w:val="none" w:sz="0" w:space="0" w:color="auto"/>
        <w:left w:val="none" w:sz="0" w:space="0" w:color="auto"/>
        <w:bottom w:val="none" w:sz="0" w:space="0" w:color="auto"/>
        <w:right w:val="none" w:sz="0" w:space="0" w:color="auto"/>
      </w:divBdr>
    </w:div>
    <w:div w:id="637221921">
      <w:bodyDiv w:val="1"/>
      <w:marLeft w:val="0"/>
      <w:marRight w:val="0"/>
      <w:marTop w:val="0"/>
      <w:marBottom w:val="0"/>
      <w:divBdr>
        <w:top w:val="none" w:sz="0" w:space="0" w:color="auto"/>
        <w:left w:val="none" w:sz="0" w:space="0" w:color="auto"/>
        <w:bottom w:val="none" w:sz="0" w:space="0" w:color="auto"/>
        <w:right w:val="none" w:sz="0" w:space="0" w:color="auto"/>
      </w:divBdr>
    </w:div>
    <w:div w:id="650405224">
      <w:bodyDiv w:val="1"/>
      <w:marLeft w:val="0"/>
      <w:marRight w:val="0"/>
      <w:marTop w:val="0"/>
      <w:marBottom w:val="0"/>
      <w:divBdr>
        <w:top w:val="none" w:sz="0" w:space="0" w:color="auto"/>
        <w:left w:val="none" w:sz="0" w:space="0" w:color="auto"/>
        <w:bottom w:val="none" w:sz="0" w:space="0" w:color="auto"/>
        <w:right w:val="none" w:sz="0" w:space="0" w:color="auto"/>
      </w:divBdr>
    </w:div>
    <w:div w:id="654573921">
      <w:bodyDiv w:val="1"/>
      <w:marLeft w:val="0"/>
      <w:marRight w:val="0"/>
      <w:marTop w:val="0"/>
      <w:marBottom w:val="0"/>
      <w:divBdr>
        <w:top w:val="none" w:sz="0" w:space="0" w:color="auto"/>
        <w:left w:val="none" w:sz="0" w:space="0" w:color="auto"/>
        <w:bottom w:val="none" w:sz="0" w:space="0" w:color="auto"/>
        <w:right w:val="none" w:sz="0" w:space="0" w:color="auto"/>
      </w:divBdr>
    </w:div>
    <w:div w:id="660699901">
      <w:bodyDiv w:val="1"/>
      <w:marLeft w:val="0"/>
      <w:marRight w:val="0"/>
      <w:marTop w:val="0"/>
      <w:marBottom w:val="0"/>
      <w:divBdr>
        <w:top w:val="none" w:sz="0" w:space="0" w:color="auto"/>
        <w:left w:val="none" w:sz="0" w:space="0" w:color="auto"/>
        <w:bottom w:val="none" w:sz="0" w:space="0" w:color="auto"/>
        <w:right w:val="none" w:sz="0" w:space="0" w:color="auto"/>
      </w:divBdr>
      <w:divsChild>
        <w:div w:id="2009482603">
          <w:marLeft w:val="0"/>
          <w:marRight w:val="0"/>
          <w:marTop w:val="0"/>
          <w:marBottom w:val="0"/>
          <w:divBdr>
            <w:top w:val="none" w:sz="0" w:space="0" w:color="auto"/>
            <w:left w:val="none" w:sz="0" w:space="0" w:color="auto"/>
            <w:bottom w:val="none" w:sz="0" w:space="0" w:color="auto"/>
            <w:right w:val="none" w:sz="0" w:space="0" w:color="auto"/>
          </w:divBdr>
          <w:divsChild>
            <w:div w:id="1394305048">
              <w:marLeft w:val="0"/>
              <w:marRight w:val="0"/>
              <w:marTop w:val="0"/>
              <w:marBottom w:val="0"/>
              <w:divBdr>
                <w:top w:val="none" w:sz="0" w:space="0" w:color="auto"/>
                <w:left w:val="none" w:sz="0" w:space="0" w:color="auto"/>
                <w:bottom w:val="none" w:sz="0" w:space="0" w:color="auto"/>
                <w:right w:val="none" w:sz="0" w:space="0" w:color="auto"/>
              </w:divBdr>
              <w:divsChild>
                <w:div w:id="679552558">
                  <w:marLeft w:val="0"/>
                  <w:marRight w:val="0"/>
                  <w:marTop w:val="0"/>
                  <w:marBottom w:val="0"/>
                  <w:divBdr>
                    <w:top w:val="none" w:sz="0" w:space="0" w:color="auto"/>
                    <w:left w:val="none" w:sz="0" w:space="0" w:color="auto"/>
                    <w:bottom w:val="none" w:sz="0" w:space="0" w:color="auto"/>
                    <w:right w:val="none" w:sz="0" w:space="0" w:color="auto"/>
                  </w:divBdr>
                  <w:divsChild>
                    <w:div w:id="7063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4092">
      <w:bodyDiv w:val="1"/>
      <w:marLeft w:val="0"/>
      <w:marRight w:val="0"/>
      <w:marTop w:val="0"/>
      <w:marBottom w:val="0"/>
      <w:divBdr>
        <w:top w:val="none" w:sz="0" w:space="0" w:color="auto"/>
        <w:left w:val="none" w:sz="0" w:space="0" w:color="auto"/>
        <w:bottom w:val="none" w:sz="0" w:space="0" w:color="auto"/>
        <w:right w:val="none" w:sz="0" w:space="0" w:color="auto"/>
      </w:divBdr>
    </w:div>
    <w:div w:id="760756119">
      <w:bodyDiv w:val="1"/>
      <w:marLeft w:val="0"/>
      <w:marRight w:val="0"/>
      <w:marTop w:val="0"/>
      <w:marBottom w:val="0"/>
      <w:divBdr>
        <w:top w:val="none" w:sz="0" w:space="0" w:color="auto"/>
        <w:left w:val="none" w:sz="0" w:space="0" w:color="auto"/>
        <w:bottom w:val="none" w:sz="0" w:space="0" w:color="auto"/>
        <w:right w:val="none" w:sz="0" w:space="0" w:color="auto"/>
      </w:divBdr>
    </w:div>
    <w:div w:id="824277514">
      <w:bodyDiv w:val="1"/>
      <w:marLeft w:val="0"/>
      <w:marRight w:val="0"/>
      <w:marTop w:val="0"/>
      <w:marBottom w:val="0"/>
      <w:divBdr>
        <w:top w:val="none" w:sz="0" w:space="0" w:color="auto"/>
        <w:left w:val="none" w:sz="0" w:space="0" w:color="auto"/>
        <w:bottom w:val="none" w:sz="0" w:space="0" w:color="auto"/>
        <w:right w:val="none" w:sz="0" w:space="0" w:color="auto"/>
      </w:divBdr>
    </w:div>
    <w:div w:id="826824425">
      <w:bodyDiv w:val="1"/>
      <w:marLeft w:val="0"/>
      <w:marRight w:val="0"/>
      <w:marTop w:val="0"/>
      <w:marBottom w:val="0"/>
      <w:divBdr>
        <w:top w:val="none" w:sz="0" w:space="0" w:color="auto"/>
        <w:left w:val="none" w:sz="0" w:space="0" w:color="auto"/>
        <w:bottom w:val="none" w:sz="0" w:space="0" w:color="auto"/>
        <w:right w:val="none" w:sz="0" w:space="0" w:color="auto"/>
      </w:divBdr>
    </w:div>
    <w:div w:id="868222747">
      <w:bodyDiv w:val="1"/>
      <w:marLeft w:val="0"/>
      <w:marRight w:val="0"/>
      <w:marTop w:val="0"/>
      <w:marBottom w:val="0"/>
      <w:divBdr>
        <w:top w:val="none" w:sz="0" w:space="0" w:color="auto"/>
        <w:left w:val="none" w:sz="0" w:space="0" w:color="auto"/>
        <w:bottom w:val="none" w:sz="0" w:space="0" w:color="auto"/>
        <w:right w:val="none" w:sz="0" w:space="0" w:color="auto"/>
      </w:divBdr>
      <w:divsChild>
        <w:div w:id="1430396644">
          <w:marLeft w:val="0"/>
          <w:marRight w:val="0"/>
          <w:marTop w:val="0"/>
          <w:marBottom w:val="0"/>
          <w:divBdr>
            <w:top w:val="none" w:sz="0" w:space="0" w:color="auto"/>
            <w:left w:val="none" w:sz="0" w:space="0" w:color="auto"/>
            <w:bottom w:val="none" w:sz="0" w:space="0" w:color="auto"/>
            <w:right w:val="none" w:sz="0" w:space="0" w:color="auto"/>
          </w:divBdr>
          <w:divsChild>
            <w:div w:id="740062719">
              <w:marLeft w:val="0"/>
              <w:marRight w:val="0"/>
              <w:marTop w:val="0"/>
              <w:marBottom w:val="0"/>
              <w:divBdr>
                <w:top w:val="none" w:sz="0" w:space="0" w:color="auto"/>
                <w:left w:val="none" w:sz="0" w:space="0" w:color="auto"/>
                <w:bottom w:val="none" w:sz="0" w:space="0" w:color="auto"/>
                <w:right w:val="none" w:sz="0" w:space="0" w:color="auto"/>
              </w:divBdr>
              <w:divsChild>
                <w:div w:id="782114549">
                  <w:marLeft w:val="0"/>
                  <w:marRight w:val="0"/>
                  <w:marTop w:val="0"/>
                  <w:marBottom w:val="0"/>
                  <w:divBdr>
                    <w:top w:val="none" w:sz="0" w:space="0" w:color="auto"/>
                    <w:left w:val="none" w:sz="0" w:space="0" w:color="auto"/>
                    <w:bottom w:val="none" w:sz="0" w:space="0" w:color="auto"/>
                    <w:right w:val="none" w:sz="0" w:space="0" w:color="auto"/>
                  </w:divBdr>
                  <w:divsChild>
                    <w:div w:id="21399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64017">
      <w:bodyDiv w:val="1"/>
      <w:marLeft w:val="0"/>
      <w:marRight w:val="0"/>
      <w:marTop w:val="0"/>
      <w:marBottom w:val="0"/>
      <w:divBdr>
        <w:top w:val="none" w:sz="0" w:space="0" w:color="auto"/>
        <w:left w:val="none" w:sz="0" w:space="0" w:color="auto"/>
        <w:bottom w:val="none" w:sz="0" w:space="0" w:color="auto"/>
        <w:right w:val="none" w:sz="0" w:space="0" w:color="auto"/>
      </w:divBdr>
    </w:div>
    <w:div w:id="893197368">
      <w:bodyDiv w:val="1"/>
      <w:marLeft w:val="0"/>
      <w:marRight w:val="0"/>
      <w:marTop w:val="0"/>
      <w:marBottom w:val="0"/>
      <w:divBdr>
        <w:top w:val="none" w:sz="0" w:space="0" w:color="auto"/>
        <w:left w:val="none" w:sz="0" w:space="0" w:color="auto"/>
        <w:bottom w:val="none" w:sz="0" w:space="0" w:color="auto"/>
        <w:right w:val="none" w:sz="0" w:space="0" w:color="auto"/>
      </w:divBdr>
    </w:div>
    <w:div w:id="928543750">
      <w:bodyDiv w:val="1"/>
      <w:marLeft w:val="0"/>
      <w:marRight w:val="0"/>
      <w:marTop w:val="0"/>
      <w:marBottom w:val="0"/>
      <w:divBdr>
        <w:top w:val="none" w:sz="0" w:space="0" w:color="auto"/>
        <w:left w:val="none" w:sz="0" w:space="0" w:color="auto"/>
        <w:bottom w:val="none" w:sz="0" w:space="0" w:color="auto"/>
        <w:right w:val="none" w:sz="0" w:space="0" w:color="auto"/>
      </w:divBdr>
    </w:div>
    <w:div w:id="983390281">
      <w:bodyDiv w:val="1"/>
      <w:marLeft w:val="0"/>
      <w:marRight w:val="0"/>
      <w:marTop w:val="0"/>
      <w:marBottom w:val="0"/>
      <w:divBdr>
        <w:top w:val="none" w:sz="0" w:space="0" w:color="auto"/>
        <w:left w:val="none" w:sz="0" w:space="0" w:color="auto"/>
        <w:bottom w:val="none" w:sz="0" w:space="0" w:color="auto"/>
        <w:right w:val="none" w:sz="0" w:space="0" w:color="auto"/>
      </w:divBdr>
    </w:div>
    <w:div w:id="1005594145">
      <w:bodyDiv w:val="1"/>
      <w:marLeft w:val="0"/>
      <w:marRight w:val="0"/>
      <w:marTop w:val="0"/>
      <w:marBottom w:val="0"/>
      <w:divBdr>
        <w:top w:val="none" w:sz="0" w:space="0" w:color="auto"/>
        <w:left w:val="none" w:sz="0" w:space="0" w:color="auto"/>
        <w:bottom w:val="none" w:sz="0" w:space="0" w:color="auto"/>
        <w:right w:val="none" w:sz="0" w:space="0" w:color="auto"/>
      </w:divBdr>
    </w:div>
    <w:div w:id="1018897402">
      <w:bodyDiv w:val="1"/>
      <w:marLeft w:val="0"/>
      <w:marRight w:val="0"/>
      <w:marTop w:val="0"/>
      <w:marBottom w:val="0"/>
      <w:divBdr>
        <w:top w:val="none" w:sz="0" w:space="0" w:color="auto"/>
        <w:left w:val="none" w:sz="0" w:space="0" w:color="auto"/>
        <w:bottom w:val="none" w:sz="0" w:space="0" w:color="auto"/>
        <w:right w:val="none" w:sz="0" w:space="0" w:color="auto"/>
      </w:divBdr>
    </w:div>
    <w:div w:id="1057313056">
      <w:bodyDiv w:val="1"/>
      <w:marLeft w:val="0"/>
      <w:marRight w:val="0"/>
      <w:marTop w:val="0"/>
      <w:marBottom w:val="0"/>
      <w:divBdr>
        <w:top w:val="none" w:sz="0" w:space="0" w:color="auto"/>
        <w:left w:val="none" w:sz="0" w:space="0" w:color="auto"/>
        <w:bottom w:val="none" w:sz="0" w:space="0" w:color="auto"/>
        <w:right w:val="none" w:sz="0" w:space="0" w:color="auto"/>
      </w:divBdr>
    </w:div>
    <w:div w:id="1070690185">
      <w:bodyDiv w:val="1"/>
      <w:marLeft w:val="0"/>
      <w:marRight w:val="0"/>
      <w:marTop w:val="0"/>
      <w:marBottom w:val="0"/>
      <w:divBdr>
        <w:top w:val="none" w:sz="0" w:space="0" w:color="auto"/>
        <w:left w:val="none" w:sz="0" w:space="0" w:color="auto"/>
        <w:bottom w:val="none" w:sz="0" w:space="0" w:color="auto"/>
        <w:right w:val="none" w:sz="0" w:space="0" w:color="auto"/>
      </w:divBdr>
    </w:div>
    <w:div w:id="1091896316">
      <w:bodyDiv w:val="1"/>
      <w:marLeft w:val="0"/>
      <w:marRight w:val="0"/>
      <w:marTop w:val="0"/>
      <w:marBottom w:val="0"/>
      <w:divBdr>
        <w:top w:val="none" w:sz="0" w:space="0" w:color="auto"/>
        <w:left w:val="none" w:sz="0" w:space="0" w:color="auto"/>
        <w:bottom w:val="none" w:sz="0" w:space="0" w:color="auto"/>
        <w:right w:val="none" w:sz="0" w:space="0" w:color="auto"/>
      </w:divBdr>
    </w:div>
    <w:div w:id="1096049301">
      <w:bodyDiv w:val="1"/>
      <w:marLeft w:val="0"/>
      <w:marRight w:val="0"/>
      <w:marTop w:val="0"/>
      <w:marBottom w:val="0"/>
      <w:divBdr>
        <w:top w:val="none" w:sz="0" w:space="0" w:color="auto"/>
        <w:left w:val="none" w:sz="0" w:space="0" w:color="auto"/>
        <w:bottom w:val="none" w:sz="0" w:space="0" w:color="auto"/>
        <w:right w:val="none" w:sz="0" w:space="0" w:color="auto"/>
      </w:divBdr>
    </w:div>
    <w:div w:id="1105424696">
      <w:bodyDiv w:val="1"/>
      <w:marLeft w:val="0"/>
      <w:marRight w:val="0"/>
      <w:marTop w:val="0"/>
      <w:marBottom w:val="0"/>
      <w:divBdr>
        <w:top w:val="none" w:sz="0" w:space="0" w:color="auto"/>
        <w:left w:val="none" w:sz="0" w:space="0" w:color="auto"/>
        <w:bottom w:val="none" w:sz="0" w:space="0" w:color="auto"/>
        <w:right w:val="none" w:sz="0" w:space="0" w:color="auto"/>
      </w:divBdr>
    </w:div>
    <w:div w:id="1163938288">
      <w:bodyDiv w:val="1"/>
      <w:marLeft w:val="0"/>
      <w:marRight w:val="0"/>
      <w:marTop w:val="0"/>
      <w:marBottom w:val="0"/>
      <w:divBdr>
        <w:top w:val="none" w:sz="0" w:space="0" w:color="auto"/>
        <w:left w:val="none" w:sz="0" w:space="0" w:color="auto"/>
        <w:bottom w:val="none" w:sz="0" w:space="0" w:color="auto"/>
        <w:right w:val="none" w:sz="0" w:space="0" w:color="auto"/>
      </w:divBdr>
    </w:div>
    <w:div w:id="1169757183">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20702992">
      <w:bodyDiv w:val="1"/>
      <w:marLeft w:val="0"/>
      <w:marRight w:val="0"/>
      <w:marTop w:val="0"/>
      <w:marBottom w:val="0"/>
      <w:divBdr>
        <w:top w:val="none" w:sz="0" w:space="0" w:color="auto"/>
        <w:left w:val="none" w:sz="0" w:space="0" w:color="auto"/>
        <w:bottom w:val="none" w:sz="0" w:space="0" w:color="auto"/>
        <w:right w:val="none" w:sz="0" w:space="0" w:color="auto"/>
      </w:divBdr>
    </w:div>
    <w:div w:id="1226719769">
      <w:bodyDiv w:val="1"/>
      <w:marLeft w:val="0"/>
      <w:marRight w:val="0"/>
      <w:marTop w:val="0"/>
      <w:marBottom w:val="0"/>
      <w:divBdr>
        <w:top w:val="none" w:sz="0" w:space="0" w:color="auto"/>
        <w:left w:val="none" w:sz="0" w:space="0" w:color="auto"/>
        <w:bottom w:val="none" w:sz="0" w:space="0" w:color="auto"/>
        <w:right w:val="none" w:sz="0" w:space="0" w:color="auto"/>
      </w:divBdr>
    </w:div>
    <w:div w:id="1229530791">
      <w:bodyDiv w:val="1"/>
      <w:marLeft w:val="0"/>
      <w:marRight w:val="0"/>
      <w:marTop w:val="0"/>
      <w:marBottom w:val="0"/>
      <w:divBdr>
        <w:top w:val="none" w:sz="0" w:space="0" w:color="auto"/>
        <w:left w:val="none" w:sz="0" w:space="0" w:color="auto"/>
        <w:bottom w:val="none" w:sz="0" w:space="0" w:color="auto"/>
        <w:right w:val="none" w:sz="0" w:space="0" w:color="auto"/>
      </w:divBdr>
    </w:div>
    <w:div w:id="1255554571">
      <w:bodyDiv w:val="1"/>
      <w:marLeft w:val="0"/>
      <w:marRight w:val="0"/>
      <w:marTop w:val="0"/>
      <w:marBottom w:val="0"/>
      <w:divBdr>
        <w:top w:val="none" w:sz="0" w:space="0" w:color="auto"/>
        <w:left w:val="none" w:sz="0" w:space="0" w:color="auto"/>
        <w:bottom w:val="none" w:sz="0" w:space="0" w:color="auto"/>
        <w:right w:val="none" w:sz="0" w:space="0" w:color="auto"/>
      </w:divBdr>
    </w:div>
    <w:div w:id="1334067492">
      <w:bodyDiv w:val="1"/>
      <w:marLeft w:val="0"/>
      <w:marRight w:val="0"/>
      <w:marTop w:val="0"/>
      <w:marBottom w:val="0"/>
      <w:divBdr>
        <w:top w:val="none" w:sz="0" w:space="0" w:color="auto"/>
        <w:left w:val="none" w:sz="0" w:space="0" w:color="auto"/>
        <w:bottom w:val="none" w:sz="0" w:space="0" w:color="auto"/>
        <w:right w:val="none" w:sz="0" w:space="0" w:color="auto"/>
      </w:divBdr>
    </w:div>
    <w:div w:id="1362633645">
      <w:bodyDiv w:val="1"/>
      <w:marLeft w:val="0"/>
      <w:marRight w:val="0"/>
      <w:marTop w:val="0"/>
      <w:marBottom w:val="0"/>
      <w:divBdr>
        <w:top w:val="none" w:sz="0" w:space="0" w:color="auto"/>
        <w:left w:val="none" w:sz="0" w:space="0" w:color="auto"/>
        <w:bottom w:val="none" w:sz="0" w:space="0" w:color="auto"/>
        <w:right w:val="none" w:sz="0" w:space="0" w:color="auto"/>
      </w:divBdr>
    </w:div>
    <w:div w:id="1377006196">
      <w:bodyDiv w:val="1"/>
      <w:marLeft w:val="0"/>
      <w:marRight w:val="0"/>
      <w:marTop w:val="0"/>
      <w:marBottom w:val="0"/>
      <w:divBdr>
        <w:top w:val="none" w:sz="0" w:space="0" w:color="auto"/>
        <w:left w:val="none" w:sz="0" w:space="0" w:color="auto"/>
        <w:bottom w:val="none" w:sz="0" w:space="0" w:color="auto"/>
        <w:right w:val="none" w:sz="0" w:space="0" w:color="auto"/>
      </w:divBdr>
    </w:div>
    <w:div w:id="1378312500">
      <w:bodyDiv w:val="1"/>
      <w:marLeft w:val="0"/>
      <w:marRight w:val="0"/>
      <w:marTop w:val="0"/>
      <w:marBottom w:val="0"/>
      <w:divBdr>
        <w:top w:val="none" w:sz="0" w:space="0" w:color="auto"/>
        <w:left w:val="none" w:sz="0" w:space="0" w:color="auto"/>
        <w:bottom w:val="none" w:sz="0" w:space="0" w:color="auto"/>
        <w:right w:val="none" w:sz="0" w:space="0" w:color="auto"/>
      </w:divBdr>
    </w:div>
    <w:div w:id="1391685716">
      <w:bodyDiv w:val="1"/>
      <w:marLeft w:val="0"/>
      <w:marRight w:val="0"/>
      <w:marTop w:val="0"/>
      <w:marBottom w:val="0"/>
      <w:divBdr>
        <w:top w:val="none" w:sz="0" w:space="0" w:color="auto"/>
        <w:left w:val="none" w:sz="0" w:space="0" w:color="auto"/>
        <w:bottom w:val="none" w:sz="0" w:space="0" w:color="auto"/>
        <w:right w:val="none" w:sz="0" w:space="0" w:color="auto"/>
      </w:divBdr>
    </w:div>
    <w:div w:id="1456363517">
      <w:bodyDiv w:val="1"/>
      <w:marLeft w:val="0"/>
      <w:marRight w:val="0"/>
      <w:marTop w:val="0"/>
      <w:marBottom w:val="0"/>
      <w:divBdr>
        <w:top w:val="none" w:sz="0" w:space="0" w:color="auto"/>
        <w:left w:val="none" w:sz="0" w:space="0" w:color="auto"/>
        <w:bottom w:val="none" w:sz="0" w:space="0" w:color="auto"/>
        <w:right w:val="none" w:sz="0" w:space="0" w:color="auto"/>
      </w:divBdr>
    </w:div>
    <w:div w:id="1496258158">
      <w:bodyDiv w:val="1"/>
      <w:marLeft w:val="0"/>
      <w:marRight w:val="0"/>
      <w:marTop w:val="0"/>
      <w:marBottom w:val="0"/>
      <w:divBdr>
        <w:top w:val="none" w:sz="0" w:space="0" w:color="auto"/>
        <w:left w:val="none" w:sz="0" w:space="0" w:color="auto"/>
        <w:bottom w:val="none" w:sz="0" w:space="0" w:color="auto"/>
        <w:right w:val="none" w:sz="0" w:space="0" w:color="auto"/>
      </w:divBdr>
    </w:div>
    <w:div w:id="1509128488">
      <w:bodyDiv w:val="1"/>
      <w:marLeft w:val="0"/>
      <w:marRight w:val="0"/>
      <w:marTop w:val="0"/>
      <w:marBottom w:val="0"/>
      <w:divBdr>
        <w:top w:val="none" w:sz="0" w:space="0" w:color="auto"/>
        <w:left w:val="none" w:sz="0" w:space="0" w:color="auto"/>
        <w:bottom w:val="none" w:sz="0" w:space="0" w:color="auto"/>
        <w:right w:val="none" w:sz="0" w:space="0" w:color="auto"/>
      </w:divBdr>
    </w:div>
    <w:div w:id="1553617941">
      <w:bodyDiv w:val="1"/>
      <w:marLeft w:val="0"/>
      <w:marRight w:val="0"/>
      <w:marTop w:val="0"/>
      <w:marBottom w:val="0"/>
      <w:divBdr>
        <w:top w:val="none" w:sz="0" w:space="0" w:color="auto"/>
        <w:left w:val="none" w:sz="0" w:space="0" w:color="auto"/>
        <w:bottom w:val="none" w:sz="0" w:space="0" w:color="auto"/>
        <w:right w:val="none" w:sz="0" w:space="0" w:color="auto"/>
      </w:divBdr>
    </w:div>
    <w:div w:id="1558709858">
      <w:bodyDiv w:val="1"/>
      <w:marLeft w:val="0"/>
      <w:marRight w:val="0"/>
      <w:marTop w:val="0"/>
      <w:marBottom w:val="0"/>
      <w:divBdr>
        <w:top w:val="none" w:sz="0" w:space="0" w:color="auto"/>
        <w:left w:val="none" w:sz="0" w:space="0" w:color="auto"/>
        <w:bottom w:val="none" w:sz="0" w:space="0" w:color="auto"/>
        <w:right w:val="none" w:sz="0" w:space="0" w:color="auto"/>
      </w:divBdr>
    </w:div>
    <w:div w:id="1559972827">
      <w:bodyDiv w:val="1"/>
      <w:marLeft w:val="0"/>
      <w:marRight w:val="0"/>
      <w:marTop w:val="0"/>
      <w:marBottom w:val="0"/>
      <w:divBdr>
        <w:top w:val="none" w:sz="0" w:space="0" w:color="auto"/>
        <w:left w:val="none" w:sz="0" w:space="0" w:color="auto"/>
        <w:bottom w:val="none" w:sz="0" w:space="0" w:color="auto"/>
        <w:right w:val="none" w:sz="0" w:space="0" w:color="auto"/>
      </w:divBdr>
    </w:div>
    <w:div w:id="1599869869">
      <w:bodyDiv w:val="1"/>
      <w:marLeft w:val="0"/>
      <w:marRight w:val="0"/>
      <w:marTop w:val="0"/>
      <w:marBottom w:val="0"/>
      <w:divBdr>
        <w:top w:val="none" w:sz="0" w:space="0" w:color="auto"/>
        <w:left w:val="none" w:sz="0" w:space="0" w:color="auto"/>
        <w:bottom w:val="none" w:sz="0" w:space="0" w:color="auto"/>
        <w:right w:val="none" w:sz="0" w:space="0" w:color="auto"/>
      </w:divBdr>
    </w:div>
    <w:div w:id="1600407592">
      <w:bodyDiv w:val="1"/>
      <w:marLeft w:val="0"/>
      <w:marRight w:val="0"/>
      <w:marTop w:val="0"/>
      <w:marBottom w:val="0"/>
      <w:divBdr>
        <w:top w:val="none" w:sz="0" w:space="0" w:color="auto"/>
        <w:left w:val="none" w:sz="0" w:space="0" w:color="auto"/>
        <w:bottom w:val="none" w:sz="0" w:space="0" w:color="auto"/>
        <w:right w:val="none" w:sz="0" w:space="0" w:color="auto"/>
      </w:divBdr>
    </w:div>
    <w:div w:id="1619096931">
      <w:bodyDiv w:val="1"/>
      <w:marLeft w:val="0"/>
      <w:marRight w:val="0"/>
      <w:marTop w:val="0"/>
      <w:marBottom w:val="0"/>
      <w:divBdr>
        <w:top w:val="none" w:sz="0" w:space="0" w:color="auto"/>
        <w:left w:val="none" w:sz="0" w:space="0" w:color="auto"/>
        <w:bottom w:val="none" w:sz="0" w:space="0" w:color="auto"/>
        <w:right w:val="none" w:sz="0" w:space="0" w:color="auto"/>
      </w:divBdr>
    </w:div>
    <w:div w:id="1644122237">
      <w:bodyDiv w:val="1"/>
      <w:marLeft w:val="0"/>
      <w:marRight w:val="0"/>
      <w:marTop w:val="0"/>
      <w:marBottom w:val="0"/>
      <w:divBdr>
        <w:top w:val="none" w:sz="0" w:space="0" w:color="auto"/>
        <w:left w:val="none" w:sz="0" w:space="0" w:color="auto"/>
        <w:bottom w:val="none" w:sz="0" w:space="0" w:color="auto"/>
        <w:right w:val="none" w:sz="0" w:space="0" w:color="auto"/>
      </w:divBdr>
    </w:div>
    <w:div w:id="1654335880">
      <w:bodyDiv w:val="1"/>
      <w:marLeft w:val="0"/>
      <w:marRight w:val="0"/>
      <w:marTop w:val="0"/>
      <w:marBottom w:val="0"/>
      <w:divBdr>
        <w:top w:val="none" w:sz="0" w:space="0" w:color="auto"/>
        <w:left w:val="none" w:sz="0" w:space="0" w:color="auto"/>
        <w:bottom w:val="none" w:sz="0" w:space="0" w:color="auto"/>
        <w:right w:val="none" w:sz="0" w:space="0" w:color="auto"/>
      </w:divBdr>
    </w:div>
    <w:div w:id="1694653159">
      <w:bodyDiv w:val="1"/>
      <w:marLeft w:val="0"/>
      <w:marRight w:val="0"/>
      <w:marTop w:val="0"/>
      <w:marBottom w:val="0"/>
      <w:divBdr>
        <w:top w:val="none" w:sz="0" w:space="0" w:color="auto"/>
        <w:left w:val="none" w:sz="0" w:space="0" w:color="auto"/>
        <w:bottom w:val="none" w:sz="0" w:space="0" w:color="auto"/>
        <w:right w:val="none" w:sz="0" w:space="0" w:color="auto"/>
      </w:divBdr>
    </w:div>
    <w:div w:id="1705712757">
      <w:bodyDiv w:val="1"/>
      <w:marLeft w:val="0"/>
      <w:marRight w:val="0"/>
      <w:marTop w:val="0"/>
      <w:marBottom w:val="0"/>
      <w:divBdr>
        <w:top w:val="none" w:sz="0" w:space="0" w:color="auto"/>
        <w:left w:val="none" w:sz="0" w:space="0" w:color="auto"/>
        <w:bottom w:val="none" w:sz="0" w:space="0" w:color="auto"/>
        <w:right w:val="none" w:sz="0" w:space="0" w:color="auto"/>
      </w:divBdr>
    </w:div>
    <w:div w:id="1763838273">
      <w:bodyDiv w:val="1"/>
      <w:marLeft w:val="0"/>
      <w:marRight w:val="0"/>
      <w:marTop w:val="0"/>
      <w:marBottom w:val="0"/>
      <w:divBdr>
        <w:top w:val="none" w:sz="0" w:space="0" w:color="auto"/>
        <w:left w:val="none" w:sz="0" w:space="0" w:color="auto"/>
        <w:bottom w:val="none" w:sz="0" w:space="0" w:color="auto"/>
        <w:right w:val="none" w:sz="0" w:space="0" w:color="auto"/>
      </w:divBdr>
    </w:div>
    <w:div w:id="1772504672">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93282363">
      <w:bodyDiv w:val="1"/>
      <w:marLeft w:val="0"/>
      <w:marRight w:val="0"/>
      <w:marTop w:val="0"/>
      <w:marBottom w:val="0"/>
      <w:divBdr>
        <w:top w:val="none" w:sz="0" w:space="0" w:color="auto"/>
        <w:left w:val="none" w:sz="0" w:space="0" w:color="auto"/>
        <w:bottom w:val="none" w:sz="0" w:space="0" w:color="auto"/>
        <w:right w:val="none" w:sz="0" w:space="0" w:color="auto"/>
      </w:divBdr>
    </w:div>
    <w:div w:id="1813401457">
      <w:bodyDiv w:val="1"/>
      <w:marLeft w:val="0"/>
      <w:marRight w:val="0"/>
      <w:marTop w:val="0"/>
      <w:marBottom w:val="0"/>
      <w:divBdr>
        <w:top w:val="none" w:sz="0" w:space="0" w:color="auto"/>
        <w:left w:val="none" w:sz="0" w:space="0" w:color="auto"/>
        <w:bottom w:val="none" w:sz="0" w:space="0" w:color="auto"/>
        <w:right w:val="none" w:sz="0" w:space="0" w:color="auto"/>
      </w:divBdr>
    </w:div>
    <w:div w:id="1814055359">
      <w:bodyDiv w:val="1"/>
      <w:marLeft w:val="0"/>
      <w:marRight w:val="0"/>
      <w:marTop w:val="0"/>
      <w:marBottom w:val="0"/>
      <w:divBdr>
        <w:top w:val="none" w:sz="0" w:space="0" w:color="auto"/>
        <w:left w:val="none" w:sz="0" w:space="0" w:color="auto"/>
        <w:bottom w:val="none" w:sz="0" w:space="0" w:color="auto"/>
        <w:right w:val="none" w:sz="0" w:space="0" w:color="auto"/>
      </w:divBdr>
    </w:div>
    <w:div w:id="1815561122">
      <w:bodyDiv w:val="1"/>
      <w:marLeft w:val="0"/>
      <w:marRight w:val="0"/>
      <w:marTop w:val="0"/>
      <w:marBottom w:val="0"/>
      <w:divBdr>
        <w:top w:val="none" w:sz="0" w:space="0" w:color="auto"/>
        <w:left w:val="none" w:sz="0" w:space="0" w:color="auto"/>
        <w:bottom w:val="none" w:sz="0" w:space="0" w:color="auto"/>
        <w:right w:val="none" w:sz="0" w:space="0" w:color="auto"/>
      </w:divBdr>
    </w:div>
    <w:div w:id="1852988254">
      <w:bodyDiv w:val="1"/>
      <w:marLeft w:val="0"/>
      <w:marRight w:val="0"/>
      <w:marTop w:val="0"/>
      <w:marBottom w:val="0"/>
      <w:divBdr>
        <w:top w:val="none" w:sz="0" w:space="0" w:color="auto"/>
        <w:left w:val="none" w:sz="0" w:space="0" w:color="auto"/>
        <w:bottom w:val="none" w:sz="0" w:space="0" w:color="auto"/>
        <w:right w:val="none" w:sz="0" w:space="0" w:color="auto"/>
      </w:divBdr>
    </w:div>
    <w:div w:id="1866628261">
      <w:bodyDiv w:val="1"/>
      <w:marLeft w:val="0"/>
      <w:marRight w:val="0"/>
      <w:marTop w:val="0"/>
      <w:marBottom w:val="0"/>
      <w:divBdr>
        <w:top w:val="none" w:sz="0" w:space="0" w:color="auto"/>
        <w:left w:val="none" w:sz="0" w:space="0" w:color="auto"/>
        <w:bottom w:val="none" w:sz="0" w:space="0" w:color="auto"/>
        <w:right w:val="none" w:sz="0" w:space="0" w:color="auto"/>
      </w:divBdr>
    </w:div>
    <w:div w:id="1889679624">
      <w:bodyDiv w:val="1"/>
      <w:marLeft w:val="0"/>
      <w:marRight w:val="0"/>
      <w:marTop w:val="0"/>
      <w:marBottom w:val="0"/>
      <w:divBdr>
        <w:top w:val="none" w:sz="0" w:space="0" w:color="auto"/>
        <w:left w:val="none" w:sz="0" w:space="0" w:color="auto"/>
        <w:bottom w:val="none" w:sz="0" w:space="0" w:color="auto"/>
        <w:right w:val="none" w:sz="0" w:space="0" w:color="auto"/>
      </w:divBdr>
    </w:div>
    <w:div w:id="1902054312">
      <w:bodyDiv w:val="1"/>
      <w:marLeft w:val="0"/>
      <w:marRight w:val="0"/>
      <w:marTop w:val="0"/>
      <w:marBottom w:val="0"/>
      <w:divBdr>
        <w:top w:val="none" w:sz="0" w:space="0" w:color="auto"/>
        <w:left w:val="none" w:sz="0" w:space="0" w:color="auto"/>
        <w:bottom w:val="none" w:sz="0" w:space="0" w:color="auto"/>
        <w:right w:val="none" w:sz="0" w:space="0" w:color="auto"/>
      </w:divBdr>
    </w:div>
    <w:div w:id="1955212488">
      <w:bodyDiv w:val="1"/>
      <w:marLeft w:val="0"/>
      <w:marRight w:val="0"/>
      <w:marTop w:val="0"/>
      <w:marBottom w:val="0"/>
      <w:divBdr>
        <w:top w:val="none" w:sz="0" w:space="0" w:color="auto"/>
        <w:left w:val="none" w:sz="0" w:space="0" w:color="auto"/>
        <w:bottom w:val="none" w:sz="0" w:space="0" w:color="auto"/>
        <w:right w:val="none" w:sz="0" w:space="0" w:color="auto"/>
      </w:divBdr>
    </w:div>
    <w:div w:id="1984264086">
      <w:bodyDiv w:val="1"/>
      <w:marLeft w:val="0"/>
      <w:marRight w:val="0"/>
      <w:marTop w:val="0"/>
      <w:marBottom w:val="0"/>
      <w:divBdr>
        <w:top w:val="none" w:sz="0" w:space="0" w:color="auto"/>
        <w:left w:val="none" w:sz="0" w:space="0" w:color="auto"/>
        <w:bottom w:val="none" w:sz="0" w:space="0" w:color="auto"/>
        <w:right w:val="none" w:sz="0" w:space="0" w:color="auto"/>
      </w:divBdr>
    </w:div>
    <w:div w:id="2008827103">
      <w:bodyDiv w:val="1"/>
      <w:marLeft w:val="0"/>
      <w:marRight w:val="0"/>
      <w:marTop w:val="0"/>
      <w:marBottom w:val="0"/>
      <w:divBdr>
        <w:top w:val="none" w:sz="0" w:space="0" w:color="auto"/>
        <w:left w:val="none" w:sz="0" w:space="0" w:color="auto"/>
        <w:bottom w:val="none" w:sz="0" w:space="0" w:color="auto"/>
        <w:right w:val="none" w:sz="0" w:space="0" w:color="auto"/>
      </w:divBdr>
    </w:div>
    <w:div w:id="2065518819">
      <w:bodyDiv w:val="1"/>
      <w:marLeft w:val="0"/>
      <w:marRight w:val="0"/>
      <w:marTop w:val="0"/>
      <w:marBottom w:val="0"/>
      <w:divBdr>
        <w:top w:val="none" w:sz="0" w:space="0" w:color="auto"/>
        <w:left w:val="none" w:sz="0" w:space="0" w:color="auto"/>
        <w:bottom w:val="none" w:sz="0" w:space="0" w:color="auto"/>
        <w:right w:val="none" w:sz="0" w:space="0" w:color="auto"/>
      </w:divBdr>
    </w:div>
    <w:div w:id="2081518985">
      <w:bodyDiv w:val="1"/>
      <w:marLeft w:val="0"/>
      <w:marRight w:val="0"/>
      <w:marTop w:val="0"/>
      <w:marBottom w:val="0"/>
      <w:divBdr>
        <w:top w:val="none" w:sz="0" w:space="0" w:color="auto"/>
        <w:left w:val="none" w:sz="0" w:space="0" w:color="auto"/>
        <w:bottom w:val="none" w:sz="0" w:space="0" w:color="auto"/>
        <w:right w:val="none" w:sz="0" w:space="0" w:color="auto"/>
      </w:divBdr>
    </w:div>
    <w:div w:id="2081638418">
      <w:bodyDiv w:val="1"/>
      <w:marLeft w:val="0"/>
      <w:marRight w:val="0"/>
      <w:marTop w:val="0"/>
      <w:marBottom w:val="0"/>
      <w:divBdr>
        <w:top w:val="none" w:sz="0" w:space="0" w:color="auto"/>
        <w:left w:val="none" w:sz="0" w:space="0" w:color="auto"/>
        <w:bottom w:val="none" w:sz="0" w:space="0" w:color="auto"/>
        <w:right w:val="none" w:sz="0" w:space="0" w:color="auto"/>
      </w:divBdr>
    </w:div>
    <w:div w:id="2099792612">
      <w:bodyDiv w:val="1"/>
      <w:marLeft w:val="0"/>
      <w:marRight w:val="0"/>
      <w:marTop w:val="0"/>
      <w:marBottom w:val="0"/>
      <w:divBdr>
        <w:top w:val="none" w:sz="0" w:space="0" w:color="auto"/>
        <w:left w:val="none" w:sz="0" w:space="0" w:color="auto"/>
        <w:bottom w:val="none" w:sz="0" w:space="0" w:color="auto"/>
        <w:right w:val="none" w:sz="0" w:space="0" w:color="auto"/>
      </w:divBdr>
    </w:div>
    <w:div w:id="212553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itam@unisa.ac.za" TargetMode="External"/><Relationship Id="rId4" Type="http://schemas.openxmlformats.org/officeDocument/2006/relationships/styles" Target="styles.xml"/><Relationship Id="rId9" Type="http://schemas.openxmlformats.org/officeDocument/2006/relationships/hyperlink" Target="mailto:ramannj@unisa.ac.za"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Comparison of low-cost</a:t>
            </a:r>
            <a:r>
              <a:rPr lang="en-ZA" baseline="0"/>
              <a:t> materials against selection criteria</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Availability</c:v>
                </c:pt>
              </c:strCache>
            </c:strRef>
          </c:tx>
          <c:spPr>
            <a:solidFill>
              <a:schemeClr val="accent1"/>
            </a:solidFill>
            <a:ln>
              <a:noFill/>
            </a:ln>
            <a:effectLst/>
          </c:spPr>
          <c:invertIfNegative val="0"/>
          <c:cat>
            <c:strRef>
              <c:f>Sheet1!$A$2:$A$9</c:f>
              <c:strCache>
                <c:ptCount val="8"/>
                <c:pt idx="0">
                  <c:v>Quartz Sand</c:v>
                </c:pt>
                <c:pt idx="1">
                  <c:v>Kaolin</c:v>
                </c:pt>
                <c:pt idx="2">
                  <c:v>Bauxite</c:v>
                </c:pt>
                <c:pt idx="3">
                  <c:v>Activated Carbon</c:v>
                </c:pt>
                <c:pt idx="4">
                  <c:v>Clay</c:v>
                </c:pt>
                <c:pt idx="5">
                  <c:v>Coal Gangue</c:v>
                </c:pt>
                <c:pt idx="6">
                  <c:v>Cellulose</c:v>
                </c:pt>
                <c:pt idx="7">
                  <c:v>Fly Ash</c:v>
                </c:pt>
              </c:strCache>
            </c:strRef>
          </c:cat>
          <c:val>
            <c:numRef>
              <c:f>Sheet1!$B$2:$B$9</c:f>
              <c:numCache>
                <c:formatCode>General</c:formatCode>
                <c:ptCount val="8"/>
                <c:pt idx="0">
                  <c:v>9</c:v>
                </c:pt>
                <c:pt idx="1">
                  <c:v>8</c:v>
                </c:pt>
                <c:pt idx="2">
                  <c:v>7</c:v>
                </c:pt>
                <c:pt idx="3">
                  <c:v>6</c:v>
                </c:pt>
                <c:pt idx="4">
                  <c:v>8</c:v>
                </c:pt>
                <c:pt idx="5">
                  <c:v>8</c:v>
                </c:pt>
                <c:pt idx="6">
                  <c:v>7</c:v>
                </c:pt>
                <c:pt idx="7">
                  <c:v>9</c:v>
                </c:pt>
              </c:numCache>
            </c:numRef>
          </c:val>
          <c:extLst>
            <c:ext xmlns:c16="http://schemas.microsoft.com/office/drawing/2014/chart" uri="{C3380CC4-5D6E-409C-BE32-E72D297353CC}">
              <c16:uniqueId val="{00000000-41E9-41F6-828E-8B3A4C22DA9C}"/>
            </c:ext>
          </c:extLst>
        </c:ser>
        <c:ser>
          <c:idx val="1"/>
          <c:order val="1"/>
          <c:tx>
            <c:strRef>
              <c:f>Sheet1!$C$1</c:f>
              <c:strCache>
                <c:ptCount val="1"/>
                <c:pt idx="0">
                  <c:v>Cost-Effectiveness</c:v>
                </c:pt>
              </c:strCache>
            </c:strRef>
          </c:tx>
          <c:spPr>
            <a:solidFill>
              <a:schemeClr val="accent2"/>
            </a:solidFill>
            <a:ln>
              <a:noFill/>
            </a:ln>
            <a:effectLst/>
          </c:spPr>
          <c:invertIfNegative val="0"/>
          <c:cat>
            <c:strRef>
              <c:f>Sheet1!$A$2:$A$9</c:f>
              <c:strCache>
                <c:ptCount val="8"/>
                <c:pt idx="0">
                  <c:v>Quartz Sand</c:v>
                </c:pt>
                <c:pt idx="1">
                  <c:v>Kaolin</c:v>
                </c:pt>
                <c:pt idx="2">
                  <c:v>Bauxite</c:v>
                </c:pt>
                <c:pt idx="3">
                  <c:v>Activated Carbon</c:v>
                </c:pt>
                <c:pt idx="4">
                  <c:v>Clay</c:v>
                </c:pt>
                <c:pt idx="5">
                  <c:v>Coal Gangue</c:v>
                </c:pt>
                <c:pt idx="6">
                  <c:v>Cellulose</c:v>
                </c:pt>
                <c:pt idx="7">
                  <c:v>Fly Ash</c:v>
                </c:pt>
              </c:strCache>
            </c:strRef>
          </c:cat>
          <c:val>
            <c:numRef>
              <c:f>Sheet1!$C$2:$C$9</c:f>
              <c:numCache>
                <c:formatCode>General</c:formatCode>
                <c:ptCount val="8"/>
                <c:pt idx="0">
                  <c:v>8</c:v>
                </c:pt>
                <c:pt idx="1">
                  <c:v>9</c:v>
                </c:pt>
                <c:pt idx="2">
                  <c:v>7</c:v>
                </c:pt>
                <c:pt idx="3">
                  <c:v>7</c:v>
                </c:pt>
                <c:pt idx="4">
                  <c:v>9</c:v>
                </c:pt>
                <c:pt idx="5">
                  <c:v>10</c:v>
                </c:pt>
                <c:pt idx="6">
                  <c:v>8</c:v>
                </c:pt>
                <c:pt idx="7">
                  <c:v>9</c:v>
                </c:pt>
              </c:numCache>
            </c:numRef>
          </c:val>
          <c:extLst>
            <c:ext xmlns:c16="http://schemas.microsoft.com/office/drawing/2014/chart" uri="{C3380CC4-5D6E-409C-BE32-E72D297353CC}">
              <c16:uniqueId val="{00000001-41E9-41F6-828E-8B3A4C22DA9C}"/>
            </c:ext>
          </c:extLst>
        </c:ser>
        <c:ser>
          <c:idx val="2"/>
          <c:order val="2"/>
          <c:tx>
            <c:strRef>
              <c:f>Sheet1!$D$1</c:f>
              <c:strCache>
                <c:ptCount val="1"/>
                <c:pt idx="0">
                  <c:v>Oil Absorption</c:v>
                </c:pt>
              </c:strCache>
            </c:strRef>
          </c:tx>
          <c:spPr>
            <a:solidFill>
              <a:schemeClr val="accent3"/>
            </a:solidFill>
            <a:ln>
              <a:noFill/>
            </a:ln>
            <a:effectLst/>
          </c:spPr>
          <c:invertIfNegative val="0"/>
          <c:cat>
            <c:strRef>
              <c:f>Sheet1!$A$2:$A$9</c:f>
              <c:strCache>
                <c:ptCount val="8"/>
                <c:pt idx="0">
                  <c:v>Quartz Sand</c:v>
                </c:pt>
                <c:pt idx="1">
                  <c:v>Kaolin</c:v>
                </c:pt>
                <c:pt idx="2">
                  <c:v>Bauxite</c:v>
                </c:pt>
                <c:pt idx="3">
                  <c:v>Activated Carbon</c:v>
                </c:pt>
                <c:pt idx="4">
                  <c:v>Clay</c:v>
                </c:pt>
                <c:pt idx="5">
                  <c:v>Coal Gangue</c:v>
                </c:pt>
                <c:pt idx="6">
                  <c:v>Cellulose</c:v>
                </c:pt>
                <c:pt idx="7">
                  <c:v>Fly Ash</c:v>
                </c:pt>
              </c:strCache>
            </c:strRef>
          </c:cat>
          <c:val>
            <c:numRef>
              <c:f>Sheet1!$D$2:$D$9</c:f>
              <c:numCache>
                <c:formatCode>General</c:formatCode>
                <c:ptCount val="8"/>
                <c:pt idx="0">
                  <c:v>7</c:v>
                </c:pt>
                <c:pt idx="1">
                  <c:v>6</c:v>
                </c:pt>
                <c:pt idx="2">
                  <c:v>6</c:v>
                </c:pt>
                <c:pt idx="3">
                  <c:v>9</c:v>
                </c:pt>
                <c:pt idx="4">
                  <c:v>6</c:v>
                </c:pt>
                <c:pt idx="5">
                  <c:v>5</c:v>
                </c:pt>
                <c:pt idx="6">
                  <c:v>8</c:v>
                </c:pt>
                <c:pt idx="7">
                  <c:v>5</c:v>
                </c:pt>
              </c:numCache>
            </c:numRef>
          </c:val>
          <c:extLst>
            <c:ext xmlns:c16="http://schemas.microsoft.com/office/drawing/2014/chart" uri="{C3380CC4-5D6E-409C-BE32-E72D297353CC}">
              <c16:uniqueId val="{00000002-41E9-41F6-828E-8B3A4C22DA9C}"/>
            </c:ext>
          </c:extLst>
        </c:ser>
        <c:ser>
          <c:idx val="3"/>
          <c:order val="3"/>
          <c:tx>
            <c:strRef>
              <c:f>Sheet1!$E$1</c:f>
              <c:strCache>
                <c:ptCount val="1"/>
                <c:pt idx="0">
                  <c:v>Hydrophobicity/Modifiability</c:v>
                </c:pt>
              </c:strCache>
            </c:strRef>
          </c:tx>
          <c:spPr>
            <a:solidFill>
              <a:schemeClr val="accent4"/>
            </a:solidFill>
            <a:ln>
              <a:noFill/>
            </a:ln>
            <a:effectLst/>
          </c:spPr>
          <c:invertIfNegative val="0"/>
          <c:cat>
            <c:strRef>
              <c:f>Sheet1!$A$2:$A$9</c:f>
              <c:strCache>
                <c:ptCount val="8"/>
                <c:pt idx="0">
                  <c:v>Quartz Sand</c:v>
                </c:pt>
                <c:pt idx="1">
                  <c:v>Kaolin</c:v>
                </c:pt>
                <c:pt idx="2">
                  <c:v>Bauxite</c:v>
                </c:pt>
                <c:pt idx="3">
                  <c:v>Activated Carbon</c:v>
                </c:pt>
                <c:pt idx="4">
                  <c:v>Clay</c:v>
                </c:pt>
                <c:pt idx="5">
                  <c:v>Coal Gangue</c:v>
                </c:pt>
                <c:pt idx="6">
                  <c:v>Cellulose</c:v>
                </c:pt>
                <c:pt idx="7">
                  <c:v>Fly Ash</c:v>
                </c:pt>
              </c:strCache>
            </c:strRef>
          </c:cat>
          <c:val>
            <c:numRef>
              <c:f>Sheet1!$E$2:$E$9</c:f>
              <c:numCache>
                <c:formatCode>General</c:formatCode>
                <c:ptCount val="8"/>
                <c:pt idx="0">
                  <c:v>6</c:v>
                </c:pt>
                <c:pt idx="1">
                  <c:v>7</c:v>
                </c:pt>
                <c:pt idx="2">
                  <c:v>5</c:v>
                </c:pt>
                <c:pt idx="3">
                  <c:v>9</c:v>
                </c:pt>
                <c:pt idx="4">
                  <c:v>6</c:v>
                </c:pt>
                <c:pt idx="5">
                  <c:v>6</c:v>
                </c:pt>
                <c:pt idx="6">
                  <c:v>7</c:v>
                </c:pt>
                <c:pt idx="7">
                  <c:v>6</c:v>
                </c:pt>
              </c:numCache>
            </c:numRef>
          </c:val>
          <c:extLst>
            <c:ext xmlns:c16="http://schemas.microsoft.com/office/drawing/2014/chart" uri="{C3380CC4-5D6E-409C-BE32-E72D297353CC}">
              <c16:uniqueId val="{00000003-41E9-41F6-828E-8B3A4C22DA9C}"/>
            </c:ext>
          </c:extLst>
        </c:ser>
        <c:ser>
          <c:idx val="4"/>
          <c:order val="4"/>
          <c:tx>
            <c:strRef>
              <c:f>Sheet1!$F$1</c:f>
              <c:strCache>
                <c:ptCount val="1"/>
                <c:pt idx="0">
                  <c:v>Surface Area</c:v>
                </c:pt>
              </c:strCache>
            </c:strRef>
          </c:tx>
          <c:spPr>
            <a:solidFill>
              <a:schemeClr val="accent5"/>
            </a:solidFill>
            <a:ln>
              <a:noFill/>
            </a:ln>
            <a:effectLst/>
          </c:spPr>
          <c:invertIfNegative val="0"/>
          <c:cat>
            <c:strRef>
              <c:f>Sheet1!$A$2:$A$9</c:f>
              <c:strCache>
                <c:ptCount val="8"/>
                <c:pt idx="0">
                  <c:v>Quartz Sand</c:v>
                </c:pt>
                <c:pt idx="1">
                  <c:v>Kaolin</c:v>
                </c:pt>
                <c:pt idx="2">
                  <c:v>Bauxite</c:v>
                </c:pt>
                <c:pt idx="3">
                  <c:v>Activated Carbon</c:v>
                </c:pt>
                <c:pt idx="4">
                  <c:v>Clay</c:v>
                </c:pt>
                <c:pt idx="5">
                  <c:v>Coal Gangue</c:v>
                </c:pt>
                <c:pt idx="6">
                  <c:v>Cellulose</c:v>
                </c:pt>
                <c:pt idx="7">
                  <c:v>Fly Ash</c:v>
                </c:pt>
              </c:strCache>
            </c:strRef>
          </c:cat>
          <c:val>
            <c:numRef>
              <c:f>Sheet1!$F$2:$F$9</c:f>
              <c:numCache>
                <c:formatCode>General</c:formatCode>
                <c:ptCount val="8"/>
                <c:pt idx="0">
                  <c:v>7</c:v>
                </c:pt>
                <c:pt idx="1">
                  <c:v>6</c:v>
                </c:pt>
                <c:pt idx="2">
                  <c:v>6</c:v>
                </c:pt>
                <c:pt idx="3">
                  <c:v>8</c:v>
                </c:pt>
                <c:pt idx="4">
                  <c:v>6</c:v>
                </c:pt>
                <c:pt idx="5">
                  <c:v>5</c:v>
                </c:pt>
                <c:pt idx="6">
                  <c:v>7</c:v>
                </c:pt>
                <c:pt idx="7">
                  <c:v>6</c:v>
                </c:pt>
              </c:numCache>
            </c:numRef>
          </c:val>
          <c:extLst>
            <c:ext xmlns:c16="http://schemas.microsoft.com/office/drawing/2014/chart" uri="{C3380CC4-5D6E-409C-BE32-E72D297353CC}">
              <c16:uniqueId val="{00000004-41E9-41F6-828E-8B3A4C22DA9C}"/>
            </c:ext>
          </c:extLst>
        </c:ser>
        <c:ser>
          <c:idx val="5"/>
          <c:order val="5"/>
          <c:tx>
            <c:strRef>
              <c:f>Sheet1!$G$1</c:f>
              <c:strCache>
                <c:ptCount val="1"/>
                <c:pt idx="0">
                  <c:v>Environmental Impact</c:v>
                </c:pt>
              </c:strCache>
            </c:strRef>
          </c:tx>
          <c:spPr>
            <a:solidFill>
              <a:schemeClr val="accent6"/>
            </a:solidFill>
            <a:ln>
              <a:noFill/>
            </a:ln>
            <a:effectLst/>
          </c:spPr>
          <c:invertIfNegative val="0"/>
          <c:cat>
            <c:strRef>
              <c:f>Sheet1!$A$2:$A$9</c:f>
              <c:strCache>
                <c:ptCount val="8"/>
                <c:pt idx="0">
                  <c:v>Quartz Sand</c:v>
                </c:pt>
                <c:pt idx="1">
                  <c:v>Kaolin</c:v>
                </c:pt>
                <c:pt idx="2">
                  <c:v>Bauxite</c:v>
                </c:pt>
                <c:pt idx="3">
                  <c:v>Activated Carbon</c:v>
                </c:pt>
                <c:pt idx="4">
                  <c:v>Clay</c:v>
                </c:pt>
                <c:pt idx="5">
                  <c:v>Coal Gangue</c:v>
                </c:pt>
                <c:pt idx="6">
                  <c:v>Cellulose</c:v>
                </c:pt>
                <c:pt idx="7">
                  <c:v>Fly Ash</c:v>
                </c:pt>
              </c:strCache>
            </c:strRef>
          </c:cat>
          <c:val>
            <c:numRef>
              <c:f>Sheet1!$G$2:$G$9</c:f>
              <c:numCache>
                <c:formatCode>General</c:formatCode>
                <c:ptCount val="8"/>
                <c:pt idx="0">
                  <c:v>5</c:v>
                </c:pt>
                <c:pt idx="1">
                  <c:v>6</c:v>
                </c:pt>
                <c:pt idx="2">
                  <c:v>5</c:v>
                </c:pt>
                <c:pt idx="3">
                  <c:v>9</c:v>
                </c:pt>
                <c:pt idx="4">
                  <c:v>6</c:v>
                </c:pt>
                <c:pt idx="5">
                  <c:v>7</c:v>
                </c:pt>
                <c:pt idx="6">
                  <c:v>9</c:v>
                </c:pt>
                <c:pt idx="7">
                  <c:v>7</c:v>
                </c:pt>
              </c:numCache>
            </c:numRef>
          </c:val>
          <c:extLst>
            <c:ext xmlns:c16="http://schemas.microsoft.com/office/drawing/2014/chart" uri="{C3380CC4-5D6E-409C-BE32-E72D297353CC}">
              <c16:uniqueId val="{00000005-41E9-41F6-828E-8B3A4C22DA9C}"/>
            </c:ext>
          </c:extLst>
        </c:ser>
        <c:ser>
          <c:idx val="6"/>
          <c:order val="6"/>
          <c:tx>
            <c:strRef>
              <c:f>Sheet1!$H$1</c:f>
              <c:strCache>
                <c:ptCount val="1"/>
                <c:pt idx="0">
                  <c:v>Reusability</c:v>
                </c:pt>
              </c:strCache>
            </c:strRef>
          </c:tx>
          <c:spPr>
            <a:solidFill>
              <a:schemeClr val="accent1">
                <a:lumMod val="60000"/>
              </a:schemeClr>
            </a:solidFill>
            <a:ln>
              <a:noFill/>
            </a:ln>
            <a:effectLst/>
          </c:spPr>
          <c:invertIfNegative val="0"/>
          <c:cat>
            <c:strRef>
              <c:f>Sheet1!$A$2:$A$9</c:f>
              <c:strCache>
                <c:ptCount val="8"/>
                <c:pt idx="0">
                  <c:v>Quartz Sand</c:v>
                </c:pt>
                <c:pt idx="1">
                  <c:v>Kaolin</c:v>
                </c:pt>
                <c:pt idx="2">
                  <c:v>Bauxite</c:v>
                </c:pt>
                <c:pt idx="3">
                  <c:v>Activated Carbon</c:v>
                </c:pt>
                <c:pt idx="4">
                  <c:v>Clay</c:v>
                </c:pt>
                <c:pt idx="5">
                  <c:v>Coal Gangue</c:v>
                </c:pt>
                <c:pt idx="6">
                  <c:v>Cellulose</c:v>
                </c:pt>
                <c:pt idx="7">
                  <c:v>Fly Ash</c:v>
                </c:pt>
              </c:strCache>
            </c:strRef>
          </c:cat>
          <c:val>
            <c:numRef>
              <c:f>Sheet1!$H$2:$H$9</c:f>
              <c:numCache>
                <c:formatCode>General</c:formatCode>
                <c:ptCount val="8"/>
                <c:pt idx="0">
                  <c:v>7</c:v>
                </c:pt>
                <c:pt idx="1">
                  <c:v>6</c:v>
                </c:pt>
                <c:pt idx="2">
                  <c:v>5</c:v>
                </c:pt>
                <c:pt idx="3">
                  <c:v>8</c:v>
                </c:pt>
                <c:pt idx="4">
                  <c:v>6</c:v>
                </c:pt>
                <c:pt idx="5">
                  <c:v>6</c:v>
                </c:pt>
                <c:pt idx="6">
                  <c:v>7</c:v>
                </c:pt>
                <c:pt idx="7">
                  <c:v>6</c:v>
                </c:pt>
              </c:numCache>
            </c:numRef>
          </c:val>
          <c:extLst>
            <c:ext xmlns:c16="http://schemas.microsoft.com/office/drawing/2014/chart" uri="{C3380CC4-5D6E-409C-BE32-E72D297353CC}">
              <c16:uniqueId val="{00000006-41E9-41F6-828E-8B3A4C22DA9C}"/>
            </c:ext>
          </c:extLst>
        </c:ser>
        <c:dLbls>
          <c:showLegendKey val="0"/>
          <c:showVal val="0"/>
          <c:showCatName val="0"/>
          <c:showSerName val="0"/>
          <c:showPercent val="0"/>
          <c:showBubbleSize val="0"/>
        </c:dLbls>
        <c:gapWidth val="219"/>
        <c:overlap val="-27"/>
        <c:axId val="1109058799"/>
        <c:axId val="1109053519"/>
      </c:barChart>
      <c:catAx>
        <c:axId val="1109058799"/>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ZA"/>
                  <a:t>Low-cost</a:t>
                </a:r>
                <a:r>
                  <a:rPr lang="en-ZA" baseline="0"/>
                  <a:t> materials</a:t>
                </a:r>
                <a:endParaRPr lang="en-ZA"/>
              </a:p>
            </c:rich>
          </c:tx>
          <c:overlay val="0"/>
          <c:spPr>
            <a:noFill/>
            <a:ln>
              <a:noFill/>
            </a:ln>
            <a:effectLst/>
          </c:spPr>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9053519"/>
        <c:crosses val="autoZero"/>
        <c:auto val="1"/>
        <c:lblAlgn val="ctr"/>
        <c:lblOffset val="100"/>
        <c:noMultiLvlLbl val="0"/>
      </c:catAx>
      <c:valAx>
        <c:axId val="11090535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Scores</a:t>
                </a:r>
                <a:r>
                  <a:rPr lang="en-ZA" baseline="0"/>
                  <a:t> (1-10)</a:t>
                </a:r>
                <a:endParaRPr lang="en-Z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9058799"/>
        <c:crosses val="autoZero"/>
        <c:crossBetween val="between"/>
      </c:valAx>
      <c:spPr>
        <a:noFill/>
        <a:ln>
          <a:noFill/>
        </a:ln>
        <a:effectLst/>
      </c:spPr>
    </c:plotArea>
    <c:legend>
      <c:legendPos val="b"/>
      <c:layout>
        <c:manualLayout>
          <c:xMode val="edge"/>
          <c:yMode val="edge"/>
          <c:x val="1.1915804372621081E-3"/>
          <c:y val="0.80959164988097421"/>
          <c:w val="0.51114214453559792"/>
          <c:h val="0.190408350119025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WGW3qraFny+RQw+6aPyS7zcrQ==">CgMxLjAyDmguZnB1N2Ywand6Nmc5MgppZC4zMGowemxsMglpZC5namRneHMyCmlkLjFmb2I5dGUyCmlkLjN6bnlzaDcyCmlkLjJldDkycDAyCWlkLnR5amN3dDIKaWQuM2R5NnZrbTIKaWQuMXQzaDVzZjIKaWQuMnM4ZXlvMTIKaWQuNGQzNG9nODIKaWQuMTdkcDh2dTIKaWQuM3JkY3JqbjIKaWQuMjZpbjFyZzIJaWQubG54Yno5OAByITFTdUVIQmhzbWlKdVg2N2pvbFhjUEwxV2NFTnpFYV8xTw==</go:docsCustomData>
</go:gDocsCustomXmlDataStorage>
</file>

<file path=customXml/itemProps1.xml><?xml version="1.0" encoding="utf-8"?>
<ds:datastoreItem xmlns:ds="http://schemas.openxmlformats.org/officeDocument/2006/customXml" ds:itemID="{6389370F-308C-4C59-BF35-22F05397BE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9</Pages>
  <Words>27852</Words>
  <Characters>158759</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Ramanamane, Nthabiseng Jane</cp:lastModifiedBy>
  <cp:revision>89</cp:revision>
  <dcterms:created xsi:type="dcterms:W3CDTF">2025-01-06T22:49:00Z</dcterms:created>
  <dcterms:modified xsi:type="dcterms:W3CDTF">2025-01-09T09:41:00Z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http://www.zotero.org/styles/crystals</vt:lpwstr>
  </property>
  <property fmtid="{D5CDD505-2E9C-101B-9397-08002B2CF9AE}" pid="12" name="Mendeley Recent Style Name 4_1">
    <vt:lpwstr>Crystals</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http://csl.mendeley.com/styles/609898611/american-journal-of-translational-research</vt:lpwstr>
  </property>
  <property fmtid="{D5CDD505-2E9C-101B-9397-08002B2CF9AE}" pid="22" name="Mendeley Recent Style Name 9_1">
    <vt:lpwstr>UNISA</vt:lpwstr>
  </property>
  <property fmtid="{D5CDD505-2E9C-101B-9397-08002B2CF9AE}" pid="23" name="Mendeley Document_1">
    <vt:lpwstr>True</vt:lpwstr>
  </property>
  <property fmtid="{D5CDD505-2E9C-101B-9397-08002B2CF9AE}" pid="24" name="Mendeley Unique User Id_1">
    <vt:lpwstr>74c22ffa-42ab-3e69-b738-aa6b0f61b1ad</vt:lpwstr>
  </property>
  <property fmtid="{D5CDD505-2E9C-101B-9397-08002B2CF9AE}" pid="25" name="Mendeley Citation Style_1">
    <vt:lpwstr>http://csl.mendeley.com/styles/609898611/american-journal-of-translational-research</vt:lpwstr>
  </property>
</Properties>
</file>